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D75" w:rsidRPr="00725D75" w:rsidRDefault="00725D75" w:rsidP="00725D75">
      <w:pPr>
        <w:jc w:val="left"/>
        <w:rPr>
          <w:rFonts w:eastAsia="Times New Roman" w:cs="Times New Roman"/>
          <w:b/>
          <w:sz w:val="20"/>
          <w:szCs w:val="20"/>
        </w:rPr>
      </w:pPr>
    </w:p>
    <w:p w:rsidR="00725D75" w:rsidRPr="002E265A" w:rsidRDefault="00725D75" w:rsidP="00725D75">
      <w:pPr>
        <w:ind w:left="5670"/>
        <w:jc w:val="left"/>
        <w:rPr>
          <w:rFonts w:eastAsia="Times New Roman" w:cs="Times New Roman"/>
          <w:sz w:val="20"/>
          <w:szCs w:val="20"/>
        </w:rPr>
      </w:pPr>
      <w:r w:rsidRPr="002E265A">
        <w:rPr>
          <w:rFonts w:eastAsia="Times New Roman" w:cs="Times New Roman"/>
          <w:b/>
          <w:sz w:val="20"/>
          <w:szCs w:val="20"/>
        </w:rPr>
        <w:tab/>
        <w:t xml:space="preserve">Tárgy: </w:t>
      </w:r>
      <w:r w:rsidRPr="002E265A">
        <w:rPr>
          <w:rFonts w:eastAsia="Times New Roman" w:cs="Times New Roman"/>
          <w:sz w:val="20"/>
          <w:szCs w:val="20"/>
        </w:rPr>
        <w:t>Vízjogi létesítési engedély</w:t>
      </w:r>
    </w:p>
    <w:p w:rsidR="002E265A" w:rsidRPr="002E265A" w:rsidRDefault="002E265A" w:rsidP="002E265A">
      <w:pPr>
        <w:tabs>
          <w:tab w:val="left" w:pos="5670"/>
        </w:tabs>
        <w:ind w:left="4963" w:firstLine="709"/>
        <w:rPr>
          <w:rFonts w:eastAsia="Times New Roman" w:cs="Times New Roman"/>
          <w:sz w:val="20"/>
          <w:szCs w:val="20"/>
        </w:rPr>
      </w:pPr>
      <w:r w:rsidRPr="002E265A">
        <w:rPr>
          <w:rFonts w:eastAsia="Times New Roman" w:cs="Times New Roman"/>
          <w:b/>
          <w:sz w:val="20"/>
          <w:szCs w:val="20"/>
        </w:rPr>
        <w:t>KÜJ</w:t>
      </w:r>
      <w:r w:rsidRPr="002E265A">
        <w:rPr>
          <w:rFonts w:eastAsia="Times New Roman" w:cs="Times New Roman"/>
          <w:sz w:val="20"/>
          <w:szCs w:val="20"/>
        </w:rPr>
        <w:t xml:space="preserve">: </w:t>
      </w:r>
    </w:p>
    <w:p w:rsidR="002E265A" w:rsidRPr="002E265A" w:rsidRDefault="002E265A" w:rsidP="002E265A">
      <w:pPr>
        <w:tabs>
          <w:tab w:val="left" w:pos="5670"/>
        </w:tabs>
        <w:ind w:left="4963" w:firstLine="709"/>
        <w:jc w:val="left"/>
        <w:rPr>
          <w:rFonts w:eastAsia="Times New Roman" w:cs="Times New Roman"/>
          <w:b/>
          <w:sz w:val="20"/>
          <w:szCs w:val="20"/>
        </w:rPr>
      </w:pPr>
      <w:r w:rsidRPr="002E265A">
        <w:rPr>
          <w:rFonts w:eastAsia="Times New Roman" w:cs="Times New Roman"/>
          <w:b/>
          <w:sz w:val="20"/>
          <w:szCs w:val="20"/>
        </w:rPr>
        <w:t>KTJ</w:t>
      </w:r>
      <w:r w:rsidRPr="002E265A">
        <w:rPr>
          <w:rFonts w:eastAsia="Times New Roman" w:cs="Times New Roman"/>
          <w:sz w:val="20"/>
          <w:szCs w:val="20"/>
        </w:rPr>
        <w:t>:</w:t>
      </w:r>
    </w:p>
    <w:p w:rsidR="002E265A" w:rsidRPr="002E265A" w:rsidRDefault="002E265A" w:rsidP="002E265A">
      <w:pPr>
        <w:tabs>
          <w:tab w:val="left" w:pos="5670"/>
        </w:tabs>
        <w:ind w:left="5670" w:hanging="5720"/>
        <w:jc w:val="left"/>
        <w:rPr>
          <w:rFonts w:eastAsia="Times New Roman" w:cs="Times New Roman"/>
          <w:sz w:val="20"/>
          <w:szCs w:val="20"/>
        </w:rPr>
      </w:pPr>
      <w:r w:rsidRPr="002E265A">
        <w:rPr>
          <w:rFonts w:eastAsia="Times New Roman" w:cs="Times New Roman"/>
          <w:b/>
          <w:sz w:val="20"/>
          <w:szCs w:val="20"/>
        </w:rPr>
        <w:tab/>
        <w:t>Vízikönyvi szám:</w:t>
      </w:r>
      <w:r w:rsidRPr="002E265A">
        <w:rPr>
          <w:rFonts w:eastAsia="Times New Roman" w:cs="Times New Roman"/>
          <w:sz w:val="20"/>
          <w:szCs w:val="20"/>
        </w:rPr>
        <w:t xml:space="preserve"> </w:t>
      </w:r>
    </w:p>
    <w:p w:rsidR="00725D75" w:rsidRPr="002E265A" w:rsidRDefault="00725D75" w:rsidP="00725D75">
      <w:pPr>
        <w:tabs>
          <w:tab w:val="left" w:pos="5670"/>
        </w:tabs>
        <w:ind w:left="5672"/>
        <w:jc w:val="left"/>
        <w:rPr>
          <w:rFonts w:eastAsia="Times New Roman" w:cs="Times New Roman"/>
          <w:sz w:val="20"/>
          <w:szCs w:val="20"/>
        </w:rPr>
      </w:pPr>
      <w:r w:rsidRPr="002E265A">
        <w:rPr>
          <w:rFonts w:eastAsia="Times New Roman" w:cs="Times New Roman"/>
          <w:b/>
          <w:sz w:val="20"/>
          <w:szCs w:val="20"/>
        </w:rPr>
        <w:t>Ügyintéző</w:t>
      </w:r>
      <w:r w:rsidRPr="002E265A">
        <w:rPr>
          <w:rFonts w:eastAsia="Times New Roman" w:cs="Times New Roman"/>
          <w:sz w:val="20"/>
          <w:szCs w:val="20"/>
        </w:rPr>
        <w:t xml:space="preserve">: </w:t>
      </w:r>
    </w:p>
    <w:p w:rsidR="00725D75" w:rsidRPr="002E265A" w:rsidRDefault="00725D75" w:rsidP="009370B0">
      <w:pPr>
        <w:tabs>
          <w:tab w:val="left" w:pos="5670"/>
        </w:tabs>
        <w:jc w:val="left"/>
        <w:rPr>
          <w:rFonts w:eastAsia="Times New Roman" w:cs="Times New Roman"/>
          <w:b/>
          <w:sz w:val="20"/>
          <w:szCs w:val="20"/>
        </w:rPr>
      </w:pPr>
      <w:r w:rsidRPr="002E265A">
        <w:rPr>
          <w:rFonts w:eastAsia="Times New Roman" w:cs="Times New Roman"/>
          <w:sz w:val="20"/>
          <w:szCs w:val="20"/>
        </w:rPr>
        <w:tab/>
      </w:r>
      <w:r w:rsidRPr="002E265A">
        <w:rPr>
          <w:rFonts w:eastAsia="Times New Roman" w:cs="Times New Roman"/>
          <w:b/>
          <w:sz w:val="20"/>
          <w:szCs w:val="20"/>
        </w:rPr>
        <w:t>Telefon</w:t>
      </w:r>
      <w:r w:rsidRPr="002E265A">
        <w:rPr>
          <w:rFonts w:eastAsia="Times New Roman" w:cs="Times New Roman"/>
          <w:sz w:val="20"/>
          <w:szCs w:val="20"/>
        </w:rPr>
        <w:t xml:space="preserve">: </w:t>
      </w:r>
      <w:r w:rsidR="005B47D6" w:rsidRPr="005B47D6">
        <w:rPr>
          <w:rFonts w:eastAsia="Times New Roman" w:cs="Times New Roman"/>
          <w:sz w:val="20"/>
          <w:szCs w:val="20"/>
        </w:rPr>
        <w:t>79/521-240</w:t>
      </w:r>
    </w:p>
    <w:p w:rsidR="00725D75" w:rsidRPr="009370B0" w:rsidRDefault="001156C3" w:rsidP="009370B0">
      <w:pPr>
        <w:pStyle w:val="Cmsor1"/>
        <w:jc w:val="center"/>
        <w:rPr>
          <w:rFonts w:ascii="Times New Roman" w:hAnsi="Times New Roman" w:cs="Times New Roman"/>
          <w:sz w:val="24"/>
          <w:szCs w:val="24"/>
        </w:rPr>
      </w:pPr>
      <w:r w:rsidRPr="009370B0">
        <w:rPr>
          <w:rFonts w:ascii="Times New Roman" w:hAnsi="Times New Roman" w:cs="Times New Roman"/>
          <w:sz w:val="24"/>
          <w:szCs w:val="24"/>
        </w:rPr>
        <w:t>HATÁROZA</w:t>
      </w:r>
      <w:r w:rsidR="00725D75" w:rsidRPr="009370B0">
        <w:rPr>
          <w:rFonts w:ascii="Times New Roman" w:hAnsi="Times New Roman" w:cs="Times New Roman"/>
          <w:sz w:val="24"/>
          <w:szCs w:val="24"/>
        </w:rPr>
        <w:t>T</w:t>
      </w:r>
    </w:p>
    <w:p w:rsidR="00725D75" w:rsidRPr="002E265A" w:rsidRDefault="00725D75" w:rsidP="00725D75">
      <w:pPr>
        <w:jc w:val="left"/>
        <w:rPr>
          <w:rFonts w:eastAsia="Times New Roman" w:cs="Times New Roman"/>
          <w:sz w:val="28"/>
          <w:szCs w:val="24"/>
        </w:rPr>
      </w:pPr>
    </w:p>
    <w:p w:rsidR="00725D75" w:rsidRPr="000D7FE9" w:rsidRDefault="00725D75" w:rsidP="00725D75">
      <w:pPr>
        <w:autoSpaceDE w:val="0"/>
        <w:autoSpaceDN w:val="0"/>
        <w:adjustRightInd w:val="0"/>
        <w:rPr>
          <w:rFonts w:eastAsia="Times New Roman"/>
          <w:szCs w:val="24"/>
          <w:lang w:eastAsia="hu-HU"/>
        </w:rPr>
      </w:pPr>
      <w:r w:rsidRPr="000D7FE9">
        <w:rPr>
          <w:rFonts w:eastAsia="Times New Roman" w:cs="Times New Roman"/>
          <w:b/>
          <w:szCs w:val="24"/>
        </w:rPr>
        <w:t>1./</w:t>
      </w:r>
      <w:r w:rsidRPr="000D7FE9">
        <w:rPr>
          <w:rFonts w:eastAsia="Times New Roman" w:cs="Times New Roman"/>
          <w:szCs w:val="24"/>
        </w:rPr>
        <w:t xml:space="preserve"> </w:t>
      </w:r>
      <w:r w:rsidR="002E265A" w:rsidRPr="000D7FE9">
        <w:rPr>
          <w:rFonts w:eastAsia="Times New Roman" w:cs="Times New Roman"/>
          <w:szCs w:val="24"/>
        </w:rPr>
        <w:t xml:space="preserve">A </w:t>
      </w:r>
      <w:r w:rsidR="002E265A" w:rsidRPr="000D7FE9">
        <w:rPr>
          <w:rFonts w:eastAsia="Times New Roman" w:cs="Times New Roman"/>
          <w:b/>
          <w:szCs w:val="24"/>
        </w:rPr>
        <w:t>Viterra Növényolajgyártó Kft.</w:t>
      </w:r>
      <w:r w:rsidRPr="000D7FE9">
        <w:rPr>
          <w:rFonts w:eastAsia="Times New Roman" w:cs="Times New Roman"/>
          <w:b/>
          <w:szCs w:val="24"/>
        </w:rPr>
        <w:t xml:space="preserve"> </w:t>
      </w:r>
      <w:r w:rsidR="006E247B">
        <w:rPr>
          <w:rFonts w:eastAsia="Times New Roman" w:cs="Times New Roman"/>
          <w:szCs w:val="24"/>
        </w:rPr>
        <w:t>(</w:t>
      </w:r>
      <w:r w:rsidR="005B47D6">
        <w:rPr>
          <w:rFonts w:eastAsia="Times New Roman" w:cs="Times New Roman"/>
          <w:szCs w:val="24"/>
        </w:rPr>
        <w:t>6331 Foktő,………</w:t>
      </w:r>
      <w:r w:rsidR="005B47D6" w:rsidRPr="005B47D6">
        <w:rPr>
          <w:rFonts w:eastAsia="Times New Roman" w:cs="Times New Roman"/>
          <w:szCs w:val="24"/>
        </w:rPr>
        <w:t xml:space="preserve"> hrsz.,</w:t>
      </w:r>
      <w:r w:rsidR="00821FD9" w:rsidRPr="005B47D6">
        <w:rPr>
          <w:rFonts w:eastAsia="Times New Roman" w:cs="Times New Roman"/>
          <w:szCs w:val="24"/>
        </w:rPr>
        <w:t>)</w:t>
      </w:r>
      <w:r w:rsidR="00821FD9">
        <w:rPr>
          <w:rFonts w:eastAsia="Times New Roman" w:cs="Times New Roman"/>
          <w:szCs w:val="24"/>
        </w:rPr>
        <w:t xml:space="preserve">, </w:t>
      </w:r>
      <w:r w:rsidR="00821FD9" w:rsidRPr="0036476C">
        <w:rPr>
          <w:rFonts w:eastAsia="Times New Roman" w:cs="Times New Roman"/>
          <w:szCs w:val="24"/>
        </w:rPr>
        <w:t xml:space="preserve">mint engedélyes részére </w:t>
      </w:r>
      <w:r w:rsidR="00263C76" w:rsidRPr="0036476C">
        <w:rPr>
          <w:rFonts w:eastAsia="Times New Roman"/>
          <w:szCs w:val="24"/>
          <w:lang w:eastAsia="hu-HU"/>
        </w:rPr>
        <w:t xml:space="preserve">a </w:t>
      </w:r>
      <w:r w:rsidR="00D93032">
        <w:rPr>
          <w:rFonts w:eastAsia="Times New Roman"/>
          <w:szCs w:val="24"/>
          <w:lang w:eastAsia="hu-HU"/>
        </w:rPr>
        <w:t>………….</w:t>
      </w:r>
      <w:r w:rsidR="000D7FE9" w:rsidRPr="0036476C">
        <w:rPr>
          <w:rFonts w:eastAsia="Times New Roman"/>
          <w:szCs w:val="24"/>
          <w:lang w:eastAsia="hu-HU"/>
        </w:rPr>
        <w:t xml:space="preserve"> el</w:t>
      </w:r>
      <w:r w:rsidRPr="0036476C">
        <w:rPr>
          <w:rFonts w:eastAsia="Times New Roman"/>
          <w:szCs w:val="24"/>
          <w:lang w:eastAsia="hu-HU"/>
        </w:rPr>
        <w:t>készített</w:t>
      </w:r>
      <w:r w:rsidR="000D7FE9" w:rsidRPr="0036476C">
        <w:rPr>
          <w:rFonts w:eastAsia="Times New Roman"/>
          <w:szCs w:val="24"/>
          <w:lang w:eastAsia="hu-HU"/>
        </w:rPr>
        <w:t>e</w:t>
      </w:r>
      <w:r w:rsidR="0036476C" w:rsidRPr="0036476C">
        <w:rPr>
          <w:rFonts w:eastAsia="Times New Roman"/>
          <w:szCs w:val="24"/>
          <w:lang w:eastAsia="hu-HU"/>
        </w:rPr>
        <w:t>,</w:t>
      </w:r>
      <w:r w:rsidRPr="0036476C">
        <w:rPr>
          <w:rFonts w:eastAsia="Times New Roman"/>
          <w:szCs w:val="24"/>
          <w:lang w:eastAsia="hu-HU"/>
        </w:rPr>
        <w:t xml:space="preserve"> </w:t>
      </w:r>
      <w:r w:rsidR="00873932" w:rsidRPr="0036476C">
        <w:rPr>
          <w:rFonts w:eastAsia="Times New Roman"/>
          <w:szCs w:val="24"/>
          <w:lang w:eastAsia="hu-HU"/>
        </w:rPr>
        <w:t xml:space="preserve">a </w:t>
      </w:r>
      <w:r w:rsidR="0036476C" w:rsidRPr="0036476C">
        <w:rPr>
          <w:rFonts w:eastAsia="Times New Roman"/>
          <w:szCs w:val="24"/>
          <w:lang w:eastAsia="hu-HU"/>
        </w:rPr>
        <w:t>„</w:t>
      </w:r>
      <w:r w:rsidR="0036476C">
        <w:rPr>
          <w:rFonts w:eastAsia="Times New Roman"/>
          <w:szCs w:val="24"/>
          <w:lang w:eastAsia="hu-HU"/>
        </w:rPr>
        <w:t>VITERRA NÖVÉNYOLAJGYÁRTÓ KFT.</w:t>
      </w:r>
      <w:r w:rsidR="000D7FE9" w:rsidRPr="000D7FE9">
        <w:rPr>
          <w:rFonts w:eastAsia="Times New Roman"/>
          <w:szCs w:val="24"/>
          <w:lang w:eastAsia="hu-HU"/>
        </w:rPr>
        <w:t xml:space="preserve"> TECHNOLÓGIAI VÍZ, HŰTŐKÖRI PÓTVÍZ </w:t>
      </w:r>
      <w:r w:rsidR="000D7FE9" w:rsidRPr="0036476C">
        <w:rPr>
          <w:rFonts w:eastAsia="Times New Roman"/>
          <w:szCs w:val="24"/>
          <w:lang w:eastAsia="hu-HU"/>
        </w:rPr>
        <w:t>ELŐÁLLÍT</w:t>
      </w:r>
      <w:r w:rsidR="0036476C" w:rsidRPr="0036476C">
        <w:rPr>
          <w:rFonts w:eastAsia="Times New Roman"/>
          <w:szCs w:val="24"/>
          <w:lang w:eastAsia="hu-HU"/>
        </w:rPr>
        <w:t>Ó</w:t>
      </w:r>
      <w:r w:rsidR="000D7FE9" w:rsidRPr="000D7FE9">
        <w:rPr>
          <w:rFonts w:eastAsia="Times New Roman"/>
          <w:szCs w:val="24"/>
          <w:lang w:eastAsia="hu-HU"/>
        </w:rPr>
        <w:t xml:space="preserve"> RENDSZER BŐVÍTÉSE VÍZJOGI LÉTESÍTÉSI ENGEDÉLYEZÉSI TERV</w:t>
      </w:r>
      <w:r w:rsidR="00765FE2">
        <w:rPr>
          <w:rFonts w:eastAsia="Times New Roman"/>
          <w:szCs w:val="24"/>
          <w:lang w:eastAsia="hu-HU"/>
        </w:rPr>
        <w:t xml:space="preserve"> </w:t>
      </w:r>
      <w:r w:rsidR="00765FE2" w:rsidRPr="00765FE2">
        <w:rPr>
          <w:rFonts w:eastAsia="Times New Roman"/>
          <w:szCs w:val="24"/>
          <w:lang w:eastAsia="hu-HU"/>
        </w:rPr>
        <w:t>28 m</w:t>
      </w:r>
      <w:r w:rsidR="00765FE2" w:rsidRPr="00765FE2">
        <w:rPr>
          <w:rFonts w:eastAsia="Times New Roman"/>
          <w:szCs w:val="24"/>
          <w:vertAlign w:val="superscript"/>
          <w:lang w:eastAsia="hu-HU"/>
        </w:rPr>
        <w:t>3</w:t>
      </w:r>
      <w:r w:rsidR="00765FE2" w:rsidRPr="00765FE2">
        <w:rPr>
          <w:rFonts w:eastAsia="Times New Roman"/>
          <w:szCs w:val="24"/>
          <w:lang w:eastAsia="hu-HU"/>
        </w:rPr>
        <w:t>/h KAPACITÁSÚ VÍZKEZELŐ RENDSZER</w:t>
      </w:r>
      <w:r w:rsidR="000D7FE9" w:rsidRPr="00765FE2">
        <w:rPr>
          <w:rFonts w:eastAsia="Times New Roman"/>
          <w:szCs w:val="24"/>
          <w:lang w:eastAsia="hu-HU"/>
        </w:rPr>
        <w:t xml:space="preserve"> </w:t>
      </w:r>
      <w:r w:rsidRPr="000D7FE9">
        <w:rPr>
          <w:rFonts w:eastAsia="Times New Roman"/>
          <w:szCs w:val="24"/>
          <w:lang w:eastAsia="hu-HU"/>
        </w:rPr>
        <w:t xml:space="preserve">” elnevezésű, 2021. </w:t>
      </w:r>
      <w:r w:rsidR="000D7FE9" w:rsidRPr="000D7FE9">
        <w:rPr>
          <w:rFonts w:eastAsia="Times New Roman"/>
          <w:szCs w:val="24"/>
          <w:lang w:eastAsia="hu-HU"/>
        </w:rPr>
        <w:t>májusi keltezésű, tervdokumentációját, amely</w:t>
      </w:r>
      <w:r w:rsidRPr="000D7FE9">
        <w:rPr>
          <w:rFonts w:eastAsia="Times New Roman"/>
          <w:szCs w:val="24"/>
          <w:lang w:eastAsia="hu-HU"/>
        </w:rPr>
        <w:t xml:space="preserve"> alapján az alábbi előírások és feltételek mellett a vízügyi-vízvédelmi hatóság</w:t>
      </w:r>
    </w:p>
    <w:p w:rsidR="00725D75" w:rsidRPr="000D7FE9" w:rsidRDefault="00725D75" w:rsidP="00725D75">
      <w:pPr>
        <w:autoSpaceDE w:val="0"/>
        <w:autoSpaceDN w:val="0"/>
        <w:adjustRightInd w:val="0"/>
        <w:rPr>
          <w:rFonts w:eastAsia="Times New Roman"/>
          <w:szCs w:val="24"/>
          <w:lang w:eastAsia="hu-HU"/>
        </w:rPr>
      </w:pPr>
    </w:p>
    <w:p w:rsidR="00725D75" w:rsidRPr="000D7FE9" w:rsidRDefault="00725D75" w:rsidP="00725D75">
      <w:pPr>
        <w:autoSpaceDE w:val="0"/>
        <w:autoSpaceDN w:val="0"/>
        <w:adjustRightInd w:val="0"/>
        <w:jc w:val="center"/>
        <w:rPr>
          <w:rFonts w:eastAsia="Times New Roman"/>
          <w:b/>
          <w:szCs w:val="24"/>
          <w:lang w:eastAsia="hu-HU"/>
        </w:rPr>
      </w:pPr>
      <w:r w:rsidRPr="000D7FE9">
        <w:rPr>
          <w:rFonts w:eastAsia="Times New Roman"/>
          <w:b/>
          <w:szCs w:val="24"/>
          <w:lang w:eastAsia="hu-HU"/>
        </w:rPr>
        <w:t>vízjogi létesítési engedélyt</w:t>
      </w:r>
    </w:p>
    <w:p w:rsidR="00725D75" w:rsidRPr="000D7FE9" w:rsidRDefault="00725D75" w:rsidP="00725D75">
      <w:pPr>
        <w:autoSpaceDE w:val="0"/>
        <w:autoSpaceDN w:val="0"/>
        <w:adjustRightInd w:val="0"/>
        <w:rPr>
          <w:rFonts w:eastAsia="Times New Roman"/>
          <w:szCs w:val="24"/>
          <w:lang w:eastAsia="hu-HU"/>
        </w:rPr>
      </w:pPr>
    </w:p>
    <w:p w:rsidR="00725D75" w:rsidRPr="000D7FE9" w:rsidRDefault="00725D75" w:rsidP="00725D75">
      <w:pPr>
        <w:autoSpaceDE w:val="0"/>
        <w:autoSpaceDN w:val="0"/>
        <w:adjustRightInd w:val="0"/>
        <w:rPr>
          <w:rFonts w:eastAsia="Times New Roman"/>
          <w:szCs w:val="24"/>
          <w:lang w:eastAsia="hu-HU"/>
        </w:rPr>
      </w:pPr>
      <w:r w:rsidRPr="000D7FE9">
        <w:rPr>
          <w:rFonts w:eastAsia="Times New Roman"/>
          <w:szCs w:val="24"/>
          <w:lang w:eastAsia="hu-HU"/>
        </w:rPr>
        <w:t xml:space="preserve">ad arra, hogy a </w:t>
      </w:r>
      <w:r w:rsidR="000D7FE9" w:rsidRPr="000D7FE9">
        <w:rPr>
          <w:rFonts w:eastAsia="Times New Roman"/>
          <w:szCs w:val="24"/>
          <w:lang w:eastAsia="hu-HU"/>
        </w:rPr>
        <w:t xml:space="preserve">Foktő, </w:t>
      </w:r>
      <w:r w:rsidR="00D93032">
        <w:rPr>
          <w:rFonts w:eastAsia="Times New Roman"/>
          <w:szCs w:val="24"/>
          <w:lang w:eastAsia="hu-HU"/>
        </w:rPr>
        <w:t>………..</w:t>
      </w:r>
      <w:r w:rsidR="000D7FE9" w:rsidRPr="000D7FE9">
        <w:rPr>
          <w:rFonts w:eastAsia="Times New Roman"/>
          <w:szCs w:val="24"/>
          <w:lang w:eastAsia="hu-HU"/>
        </w:rPr>
        <w:t xml:space="preserve"> hrsz. al</w:t>
      </w:r>
      <w:r w:rsidR="00765FE2">
        <w:rPr>
          <w:rFonts w:eastAsia="Times New Roman"/>
          <w:szCs w:val="24"/>
          <w:lang w:eastAsia="hu-HU"/>
        </w:rPr>
        <w:t>atti ingatlanon lévő növényolaj</w:t>
      </w:r>
      <w:r w:rsidR="000D7FE9" w:rsidRPr="000D7FE9">
        <w:rPr>
          <w:rFonts w:eastAsia="Times New Roman"/>
          <w:szCs w:val="24"/>
          <w:lang w:eastAsia="hu-HU"/>
        </w:rPr>
        <w:t>gyár technológiai víz, hűtőköri pó</w:t>
      </w:r>
      <w:r w:rsidR="00765FE2">
        <w:rPr>
          <w:rFonts w:eastAsia="Times New Roman"/>
          <w:szCs w:val="24"/>
          <w:lang w:eastAsia="hu-HU"/>
        </w:rPr>
        <w:t>tvíz előállító rendszer</w:t>
      </w:r>
      <w:r w:rsidR="000D7FE9" w:rsidRPr="000D7FE9">
        <w:rPr>
          <w:rFonts w:eastAsia="Times New Roman"/>
          <w:szCs w:val="24"/>
          <w:lang w:eastAsia="hu-HU"/>
        </w:rPr>
        <w:t xml:space="preserve"> bővítésére vonatkozó </w:t>
      </w:r>
      <w:r w:rsidRPr="000D7FE9">
        <w:rPr>
          <w:rFonts w:eastAsia="Times New Roman"/>
          <w:szCs w:val="24"/>
          <w:lang w:eastAsia="hu-HU"/>
        </w:rPr>
        <w:t>kivitelezési munkáit elvégezze.</w:t>
      </w:r>
    </w:p>
    <w:p w:rsidR="00725D75" w:rsidRPr="000D7FE9" w:rsidRDefault="00725D75" w:rsidP="00725D75">
      <w:pPr>
        <w:rPr>
          <w:rFonts w:eastAsia="Times New Roman" w:cs="Times New Roman"/>
          <w:szCs w:val="24"/>
        </w:rPr>
      </w:pPr>
    </w:p>
    <w:p w:rsidR="00765FE2" w:rsidRDefault="00765FE2" w:rsidP="00765FE2">
      <w:pPr>
        <w:tabs>
          <w:tab w:val="left" w:pos="567"/>
          <w:tab w:val="left" w:pos="2622"/>
          <w:tab w:val="left" w:pos="5953"/>
        </w:tabs>
        <w:rPr>
          <w:rFonts w:cs="Times New Roman"/>
          <w:szCs w:val="24"/>
        </w:rPr>
      </w:pPr>
      <w:r w:rsidRPr="00491D71">
        <w:rPr>
          <w:rFonts w:cs="Times New Roman"/>
          <w:szCs w:val="24"/>
        </w:rPr>
        <w:t xml:space="preserve">A tervezett létesítmény </w:t>
      </w:r>
      <w:r>
        <w:rPr>
          <w:rFonts w:cs="Times New Roman"/>
          <w:szCs w:val="24"/>
        </w:rPr>
        <w:t>Foktő</w:t>
      </w:r>
      <w:r w:rsidRPr="00491D71">
        <w:rPr>
          <w:rFonts w:cs="Times New Roman"/>
          <w:szCs w:val="24"/>
        </w:rPr>
        <w:t xml:space="preserve"> </w:t>
      </w:r>
      <w:r w:rsidR="00D93032">
        <w:t>………..</w:t>
      </w:r>
      <w:r>
        <w:t xml:space="preserve"> hrsz</w:t>
      </w:r>
      <w:r w:rsidRPr="00491D71">
        <w:rPr>
          <w:rFonts w:cs="Times New Roman"/>
          <w:szCs w:val="24"/>
        </w:rPr>
        <w:t>-ú ingatlanon valósul meg, mely terület a Sárközi (VIII) vízrendszer vízgyűjtőjéhez tartozik.</w:t>
      </w:r>
    </w:p>
    <w:p w:rsidR="00725D75" w:rsidRPr="00765FE2" w:rsidRDefault="00725D75" w:rsidP="00725D75">
      <w:pPr>
        <w:tabs>
          <w:tab w:val="left" w:pos="567"/>
          <w:tab w:val="left" w:pos="2622"/>
          <w:tab w:val="left" w:pos="5953"/>
        </w:tabs>
        <w:jc w:val="left"/>
        <w:rPr>
          <w:rFonts w:eastAsia="Times New Roman" w:cs="Times New Roman"/>
          <w:b/>
          <w:bCs/>
          <w:szCs w:val="24"/>
        </w:rPr>
      </w:pPr>
    </w:p>
    <w:p w:rsidR="00725D75" w:rsidRPr="00765FE2" w:rsidRDefault="00725D75" w:rsidP="00725D75">
      <w:pPr>
        <w:rPr>
          <w:rFonts w:eastAsia="Times New Roman" w:cs="Times New Roman"/>
          <w:b/>
          <w:szCs w:val="24"/>
          <w:lang w:eastAsia="hu-HU"/>
        </w:rPr>
      </w:pPr>
      <w:r w:rsidRPr="00765FE2">
        <w:rPr>
          <w:rFonts w:eastAsia="Times New Roman" w:cs="Times New Roman"/>
          <w:b/>
          <w:bCs/>
          <w:szCs w:val="24"/>
          <w:u w:val="single"/>
        </w:rPr>
        <w:t>2./ A vízilétesítmények főbb műszaki adatai:</w:t>
      </w:r>
    </w:p>
    <w:p w:rsidR="00725D75" w:rsidRPr="000910A8" w:rsidRDefault="00725D75" w:rsidP="00725D75">
      <w:pPr>
        <w:tabs>
          <w:tab w:val="left" w:pos="426"/>
        </w:tabs>
        <w:rPr>
          <w:rFonts w:eastAsia="Times New Roman" w:cs="Times New Roman"/>
          <w:b/>
          <w:szCs w:val="24"/>
          <w:lang w:eastAsia="hu-HU"/>
        </w:rPr>
      </w:pPr>
    </w:p>
    <w:p w:rsidR="00725D75" w:rsidRPr="000910A8" w:rsidRDefault="00725D75" w:rsidP="00725D75">
      <w:pPr>
        <w:tabs>
          <w:tab w:val="left" w:pos="426"/>
        </w:tabs>
        <w:rPr>
          <w:rFonts w:eastAsia="Times New Roman" w:cs="Times New Roman"/>
          <w:szCs w:val="24"/>
          <w:lang w:eastAsia="hu-HU"/>
        </w:rPr>
      </w:pPr>
      <w:r w:rsidRPr="000910A8">
        <w:rPr>
          <w:rFonts w:cs="Times New Roman"/>
          <w:szCs w:val="24"/>
          <w:lang w:eastAsia="hu-HU"/>
        </w:rPr>
        <w:t xml:space="preserve">A beruházás célja </w:t>
      </w:r>
      <w:r w:rsidR="000910A8" w:rsidRPr="000910A8">
        <w:rPr>
          <w:rFonts w:cs="Times New Roman"/>
          <w:szCs w:val="24"/>
          <w:lang w:eastAsia="hu-HU"/>
        </w:rPr>
        <w:t>a meglévő növényolajgyár</w:t>
      </w:r>
      <w:r w:rsidR="00821FD9">
        <w:rPr>
          <w:rFonts w:cs="Times New Roman"/>
          <w:szCs w:val="24"/>
          <w:lang w:eastAsia="hu-HU"/>
        </w:rPr>
        <w:t xml:space="preserve"> olajfinomítóhoz kapcsolódó</w:t>
      </w:r>
      <w:r w:rsidR="000910A8" w:rsidRPr="000910A8">
        <w:rPr>
          <w:rFonts w:cs="Times New Roman"/>
          <w:szCs w:val="24"/>
          <w:lang w:eastAsia="hu-HU"/>
        </w:rPr>
        <w:t xml:space="preserve"> technológiai víz, hűtőköri pótvíz előállító </w:t>
      </w:r>
      <w:r w:rsidR="000910A8" w:rsidRPr="0036476C">
        <w:rPr>
          <w:rFonts w:cs="Times New Roman"/>
          <w:szCs w:val="24"/>
          <w:lang w:eastAsia="hu-HU"/>
        </w:rPr>
        <w:t>rendszer bővítése.</w:t>
      </w:r>
      <w:r w:rsidR="000910A8" w:rsidRPr="000910A8">
        <w:rPr>
          <w:rFonts w:cs="Times New Roman"/>
          <w:szCs w:val="24"/>
          <w:lang w:eastAsia="hu-HU"/>
        </w:rPr>
        <w:t xml:space="preserve"> </w:t>
      </w:r>
    </w:p>
    <w:p w:rsidR="00725D75" w:rsidRPr="000910A8" w:rsidRDefault="000910A8" w:rsidP="00725D75">
      <w:pPr>
        <w:tabs>
          <w:tab w:val="left" w:pos="426"/>
        </w:tabs>
        <w:rPr>
          <w:rFonts w:eastAsia="Times New Roman" w:cs="Times New Roman"/>
          <w:szCs w:val="24"/>
          <w:u w:val="single"/>
          <w:lang w:eastAsia="hu-HU"/>
        </w:rPr>
      </w:pPr>
      <w:r w:rsidRPr="000910A8">
        <w:rPr>
          <w:rFonts w:eastAsia="Times New Roman" w:cs="Times New Roman"/>
          <w:lang w:eastAsia="hu-HU"/>
        </w:rPr>
        <w:t>A tervezett vízkezelő létesítmények a meglévő vízkezelő gépházban kerülnek elhelyezésre</w:t>
      </w:r>
    </w:p>
    <w:p w:rsidR="000910A8" w:rsidRPr="000910A8" w:rsidRDefault="000910A8" w:rsidP="00725D75">
      <w:pPr>
        <w:tabs>
          <w:tab w:val="left" w:pos="426"/>
        </w:tabs>
        <w:rPr>
          <w:rFonts w:eastAsia="Times New Roman" w:cs="Times New Roman"/>
          <w:szCs w:val="24"/>
          <w:u w:val="single"/>
          <w:lang w:eastAsia="hu-HU"/>
        </w:rPr>
      </w:pPr>
    </w:p>
    <w:p w:rsidR="000910A8" w:rsidRPr="00F96427" w:rsidRDefault="000910A8" w:rsidP="000910A8">
      <w:pPr>
        <w:pStyle w:val="Szvegtrzs"/>
        <w:tabs>
          <w:tab w:val="left" w:pos="426"/>
        </w:tabs>
        <w:rPr>
          <w:rFonts w:ascii="Times New Roman" w:hAnsi="Times New Roman"/>
          <w:szCs w:val="24"/>
          <w:u w:val="single"/>
        </w:rPr>
      </w:pPr>
      <w:r w:rsidRPr="00F96427">
        <w:rPr>
          <w:rFonts w:ascii="Times New Roman" w:hAnsi="Times New Roman"/>
          <w:szCs w:val="24"/>
          <w:u w:val="single"/>
        </w:rPr>
        <w:t>A tervezett vízkezelési technológia:</w:t>
      </w:r>
    </w:p>
    <w:p w:rsidR="000910A8" w:rsidRPr="000910A8" w:rsidRDefault="000910A8" w:rsidP="000910A8">
      <w:pPr>
        <w:tabs>
          <w:tab w:val="left" w:pos="426"/>
        </w:tabs>
        <w:rPr>
          <w:rFonts w:eastAsia="Times New Roman" w:cs="Times New Roman"/>
          <w:szCs w:val="24"/>
          <w:lang w:eastAsia="hu-HU"/>
        </w:rPr>
      </w:pPr>
      <w:r w:rsidRPr="000910A8">
        <w:rPr>
          <w:rFonts w:eastAsia="Times New Roman" w:cs="Times New Roman"/>
          <w:szCs w:val="24"/>
          <w:lang w:eastAsia="hu-HU"/>
        </w:rPr>
        <w:t>A kútvízhez kálium</w:t>
      </w:r>
      <w:r w:rsidR="00873932" w:rsidRPr="0036476C">
        <w:rPr>
          <w:rFonts w:eastAsia="Times New Roman" w:cs="Times New Roman"/>
          <w:szCs w:val="24"/>
          <w:lang w:eastAsia="hu-HU"/>
        </w:rPr>
        <w:t>-</w:t>
      </w:r>
      <w:r w:rsidRPr="000910A8">
        <w:rPr>
          <w:rFonts w:eastAsia="Times New Roman" w:cs="Times New Roman"/>
          <w:szCs w:val="24"/>
          <w:lang w:eastAsia="hu-HU"/>
        </w:rPr>
        <w:t xml:space="preserve">permanganát oldat kerül beadagolásra elősegítve az előoxidációt, illetve NaOCl oldat </w:t>
      </w:r>
      <w:r>
        <w:rPr>
          <w:rFonts w:eastAsia="Times New Roman" w:cs="Times New Roman"/>
          <w:szCs w:val="24"/>
          <w:lang w:eastAsia="hu-HU"/>
        </w:rPr>
        <w:t>a fertőtlenítő és csíramentesítő</w:t>
      </w:r>
      <w:r w:rsidRPr="000910A8">
        <w:rPr>
          <w:rFonts w:eastAsia="Times New Roman" w:cs="Times New Roman"/>
          <w:szCs w:val="24"/>
          <w:lang w:eastAsia="hu-HU"/>
        </w:rPr>
        <w:t xml:space="preserve"> hatása miatt, vegyszertartályból adagoló szivattyú segítségével. A vegyszertartályokba szintkapcsoló kerül beépítésre. A vegyszer intenzív keverését statikus keverők biztosítják majd, az adagolási pontok után. </w:t>
      </w:r>
    </w:p>
    <w:p w:rsidR="000910A8" w:rsidRPr="000910A8" w:rsidRDefault="000910A8" w:rsidP="000910A8">
      <w:pPr>
        <w:tabs>
          <w:tab w:val="left" w:pos="426"/>
        </w:tabs>
        <w:rPr>
          <w:rFonts w:eastAsia="Times New Roman" w:cs="Times New Roman"/>
          <w:szCs w:val="24"/>
          <w:lang w:eastAsia="hu-HU"/>
        </w:rPr>
      </w:pPr>
      <w:r w:rsidRPr="000910A8">
        <w:rPr>
          <w:rFonts w:eastAsia="Times New Roman" w:cs="Times New Roman"/>
          <w:szCs w:val="24"/>
          <w:lang w:eastAsia="hu-HU"/>
        </w:rPr>
        <w:t>Az előoxidáció utáni technológiai lépés a párhuzamosan kapcsolt katalitikus töltetű szűrők. A szűrőberendezésekben lévő katalitikus töltet és a kálium-permanganát hatására a vas- és mangántartalom pelyhek formájában kicsapódik. A szűrési folyamat felülről lefelé, a töltetek tisztítása</w:t>
      </w:r>
      <w:r w:rsidR="00A7269A">
        <w:rPr>
          <w:rFonts w:eastAsia="Times New Roman" w:cs="Times New Roman"/>
          <w:szCs w:val="24"/>
          <w:lang w:eastAsia="hu-HU"/>
        </w:rPr>
        <w:t xml:space="preserve"> alulról felfelé történő</w:t>
      </w:r>
      <w:r w:rsidRPr="000910A8">
        <w:rPr>
          <w:rFonts w:eastAsia="Times New Roman" w:cs="Times New Roman"/>
          <w:szCs w:val="24"/>
          <w:lang w:eastAsia="hu-HU"/>
        </w:rPr>
        <w:t xml:space="preserve"> visszamosatás formájában történik, napi 4 alkalommal. Egyszerre egy szűrő kerül visszamosatásra. A multimédia szűrő után biocid, klórmentesítő és lerakódásgátló oldatok mennyiségarányosan kerülnek beadagolásra. Az intenzív elkeveredést szintén statikus keverők szolgálják. A szűrt víz mennyiségi ellenőrzést követően a RO berendezésekre kerül a további kezelés érdekében.</w:t>
      </w:r>
    </w:p>
    <w:p w:rsidR="000910A8" w:rsidRPr="000910A8" w:rsidRDefault="000910A8" w:rsidP="000910A8">
      <w:pPr>
        <w:tabs>
          <w:tab w:val="left" w:pos="426"/>
        </w:tabs>
        <w:rPr>
          <w:rFonts w:eastAsia="Times New Roman" w:cs="Times New Roman"/>
          <w:szCs w:val="24"/>
          <w:lang w:eastAsia="hu-HU"/>
        </w:rPr>
      </w:pPr>
      <w:r w:rsidRPr="000910A8">
        <w:rPr>
          <w:rFonts w:eastAsia="Times New Roman" w:cs="Times New Roman"/>
          <w:szCs w:val="24"/>
          <w:lang w:eastAsia="hu-HU"/>
        </w:rPr>
        <w:t>A sótartalom csökkentését fordított ozmózisos berendezéssel</w:t>
      </w:r>
      <w:r w:rsidR="00A7269A">
        <w:rPr>
          <w:rFonts w:eastAsia="Times New Roman" w:cs="Times New Roman"/>
          <w:szCs w:val="24"/>
          <w:lang w:eastAsia="hu-HU"/>
        </w:rPr>
        <w:t xml:space="preserve"> fogják megvalósítani</w:t>
      </w:r>
      <w:r w:rsidRPr="000910A8">
        <w:rPr>
          <w:rFonts w:eastAsia="Times New Roman" w:cs="Times New Roman"/>
          <w:szCs w:val="24"/>
          <w:lang w:eastAsia="hu-HU"/>
        </w:rPr>
        <w:t xml:space="preserve">. A mennyiségi és nyomás értékeket centrifugál szivattyú biztosítja. A RO membránok (3 egység, </w:t>
      </w:r>
      <w:r w:rsidRPr="000910A8">
        <w:rPr>
          <w:rFonts w:eastAsia="Times New Roman" w:cs="Times New Roman"/>
          <w:szCs w:val="24"/>
          <w:lang w:eastAsia="hu-HU"/>
        </w:rPr>
        <w:lastRenderedPageBreak/>
        <w:t xml:space="preserve">azonos felépítésű, párhuzamosan kapcsolt) modulházakban kerülnek elhelyezésre. A folyamat során az alacsony sótartalmú permeátum (tisztított víz) a membránok gyűjtőcsövén keresztül minőségi és mennyiségi ellenőrzést követően, folyamatosan elvezetésre kerül és a kezeltvíz tároló tartályba gyűlik. A kezelési folyamatban keletkező koncentrátum szintén folyamatosan, a szennyvíztisztítóból kilépő tisztított szennyvizekkel együtt elkeveredve kerülnek elvezetésre. </w:t>
      </w:r>
      <w:r w:rsidR="00A7269A" w:rsidRPr="00A7269A">
        <w:rPr>
          <w:rFonts w:eastAsia="Times New Roman" w:cs="Times New Roman"/>
          <w:szCs w:val="24"/>
          <w:lang w:eastAsia="hu-HU"/>
        </w:rPr>
        <w:t>A be</w:t>
      </w:r>
      <w:r w:rsidR="00A7269A">
        <w:rPr>
          <w:rFonts w:eastAsia="Times New Roman" w:cs="Times New Roman"/>
          <w:szCs w:val="24"/>
          <w:lang w:eastAsia="hu-HU"/>
        </w:rPr>
        <w:t>fogadóba</w:t>
      </w:r>
      <w:r w:rsidR="00A7269A" w:rsidRPr="00A7269A">
        <w:rPr>
          <w:rFonts w:eastAsia="Times New Roman" w:cs="Times New Roman"/>
          <w:szCs w:val="24"/>
          <w:lang w:eastAsia="hu-HU"/>
        </w:rPr>
        <w:t xml:space="preserve"> (Duna folyam) történő bevezetésének módja és helye változatlan. </w:t>
      </w:r>
      <w:r w:rsidRPr="000910A8">
        <w:rPr>
          <w:rFonts w:eastAsia="Times New Roman" w:cs="Times New Roman"/>
          <w:szCs w:val="24"/>
          <w:lang w:eastAsia="hu-HU"/>
        </w:rPr>
        <w:t>A RO berendezések üzemét a kezeltvíz tározó tartály töltöttségi szintje vezérli, a vízszint függvényében egy-kettő vagy három egység üzemel.</w:t>
      </w:r>
    </w:p>
    <w:p w:rsidR="000910A8" w:rsidRPr="000910A8" w:rsidRDefault="000910A8" w:rsidP="000910A8">
      <w:pPr>
        <w:tabs>
          <w:tab w:val="left" w:pos="426"/>
        </w:tabs>
        <w:rPr>
          <w:rFonts w:eastAsia="Times New Roman" w:cs="Times New Roman"/>
          <w:szCs w:val="24"/>
          <w:lang w:eastAsia="hu-HU"/>
        </w:rPr>
      </w:pPr>
      <w:r w:rsidRPr="000910A8">
        <w:rPr>
          <w:rFonts w:eastAsia="Times New Roman" w:cs="Times New Roman"/>
          <w:szCs w:val="24"/>
          <w:lang w:eastAsia="hu-HU"/>
        </w:rPr>
        <w:t>A RO membránok tisztítása a CIP tartályokban előkészített tisztítóoldattal történik CIP szivattyú segítségével. A CIP művelet teljesen kézi üzemű. A CIP vegyszeres oldat felhasználás után a szennyvízcsatornába jut.</w:t>
      </w:r>
    </w:p>
    <w:p w:rsidR="000910A8" w:rsidRPr="000910A8" w:rsidRDefault="000910A8" w:rsidP="000910A8">
      <w:pPr>
        <w:tabs>
          <w:tab w:val="left" w:pos="426"/>
        </w:tabs>
        <w:rPr>
          <w:rFonts w:eastAsia="Times New Roman" w:cs="Times New Roman"/>
          <w:szCs w:val="24"/>
          <w:lang w:eastAsia="hu-HU"/>
        </w:rPr>
      </w:pPr>
      <w:r w:rsidRPr="000910A8">
        <w:rPr>
          <w:rFonts w:eastAsia="Times New Roman" w:cs="Times New Roman"/>
          <w:szCs w:val="24"/>
          <w:lang w:eastAsia="hu-HU"/>
        </w:rPr>
        <w:t>A kezelt víz a permeátum tároló tartályba kerül. A kiadást szivattyú állomás biztosítja, mely 3 db frekvenciaváltós kialakítású szivattyúból áll, a</w:t>
      </w:r>
      <w:r w:rsidR="00A7269A">
        <w:rPr>
          <w:rFonts w:eastAsia="Times New Roman" w:cs="Times New Roman"/>
          <w:szCs w:val="24"/>
          <w:lang w:eastAsia="hu-HU"/>
        </w:rPr>
        <w:t>melyek a vízigény szerint üzemelnek.</w:t>
      </w:r>
    </w:p>
    <w:p w:rsidR="000910A8" w:rsidRDefault="000910A8" w:rsidP="000910A8">
      <w:pPr>
        <w:tabs>
          <w:tab w:val="left" w:pos="426"/>
        </w:tabs>
        <w:rPr>
          <w:rFonts w:eastAsia="Times New Roman" w:cs="Times New Roman"/>
          <w:szCs w:val="24"/>
          <w:lang w:eastAsia="hu-HU"/>
        </w:rPr>
      </w:pPr>
    </w:p>
    <w:p w:rsidR="00A7269A" w:rsidRPr="00A7269A" w:rsidRDefault="00A7269A" w:rsidP="00A7269A">
      <w:pPr>
        <w:autoSpaceDE w:val="0"/>
        <w:autoSpaceDN w:val="0"/>
        <w:adjustRightInd w:val="0"/>
        <w:jc w:val="left"/>
        <w:rPr>
          <w:rFonts w:eastAsia="Times New Roman" w:cs="Times New Roman"/>
          <w:bCs/>
          <w:iCs/>
          <w:szCs w:val="24"/>
          <w:u w:val="single"/>
          <w:lang w:eastAsia="hu-HU"/>
        </w:rPr>
      </w:pPr>
      <w:r w:rsidRPr="00A7269A">
        <w:rPr>
          <w:rFonts w:eastAsia="Times New Roman" w:cs="Times New Roman"/>
          <w:bCs/>
          <w:iCs/>
          <w:szCs w:val="24"/>
          <w:u w:val="single"/>
          <w:lang w:eastAsia="hu-HU"/>
        </w:rPr>
        <w:t>Tervezett víztisztító technológia műtárgyai:</w:t>
      </w:r>
    </w:p>
    <w:p w:rsidR="00A7269A" w:rsidRPr="00A7269A" w:rsidRDefault="00603909" w:rsidP="00A7269A">
      <w:pPr>
        <w:tabs>
          <w:tab w:val="left" w:pos="426"/>
        </w:tabs>
        <w:rPr>
          <w:rFonts w:eastAsia="Times New Roman" w:cs="Times New Roman"/>
          <w:szCs w:val="24"/>
          <w:lang w:eastAsia="hu-HU"/>
        </w:rPr>
      </w:pPr>
      <w:r>
        <w:rPr>
          <w:rFonts w:eastAsia="Times New Roman" w:cs="Times New Roman"/>
          <w:szCs w:val="24"/>
          <w:lang w:eastAsia="hu-HU"/>
        </w:rPr>
        <w:tab/>
      </w:r>
      <w:r w:rsidR="00A7269A" w:rsidRPr="00A7269A">
        <w:rPr>
          <w:rFonts w:eastAsia="Times New Roman" w:cs="Times New Roman"/>
          <w:szCs w:val="24"/>
          <w:lang w:eastAsia="hu-HU"/>
        </w:rPr>
        <w:t>Kapacitás: 28 m</w:t>
      </w:r>
      <w:r w:rsidR="00A7269A" w:rsidRPr="00603909">
        <w:rPr>
          <w:rFonts w:eastAsia="Times New Roman" w:cs="Times New Roman"/>
          <w:szCs w:val="24"/>
          <w:vertAlign w:val="superscript"/>
          <w:lang w:eastAsia="hu-HU"/>
        </w:rPr>
        <w:t>3</w:t>
      </w:r>
      <w:r w:rsidR="00A7269A" w:rsidRPr="00A7269A">
        <w:rPr>
          <w:rFonts w:eastAsia="Times New Roman" w:cs="Times New Roman"/>
          <w:szCs w:val="24"/>
          <w:lang w:eastAsia="hu-HU"/>
        </w:rPr>
        <w:t>/h</w:t>
      </w:r>
    </w:p>
    <w:p w:rsidR="00A7269A" w:rsidRPr="00A7269A" w:rsidRDefault="00603909" w:rsidP="00A7269A">
      <w:pPr>
        <w:tabs>
          <w:tab w:val="left" w:pos="426"/>
        </w:tabs>
        <w:rPr>
          <w:rFonts w:eastAsia="Times New Roman" w:cs="Times New Roman"/>
          <w:szCs w:val="24"/>
          <w:lang w:eastAsia="hu-HU"/>
        </w:rPr>
      </w:pPr>
      <w:r>
        <w:rPr>
          <w:rFonts w:eastAsia="Times New Roman" w:cs="Times New Roman"/>
          <w:szCs w:val="24"/>
          <w:lang w:eastAsia="hu-HU"/>
        </w:rPr>
        <w:tab/>
        <w:t>Előkezelés: (</w:t>
      </w:r>
      <w:r w:rsidR="00A7269A" w:rsidRPr="00A7269A">
        <w:rPr>
          <w:rFonts w:eastAsia="Times New Roman" w:cs="Times New Roman"/>
          <w:szCs w:val="24"/>
          <w:lang w:eastAsia="hu-HU"/>
        </w:rPr>
        <w:t>nyersvíz kezelése katalitikus szűréssel (vas- és mangáneltávolítás)</w:t>
      </w:r>
    </w:p>
    <w:p w:rsidR="00A7269A" w:rsidRPr="00A7269A" w:rsidRDefault="009370B0" w:rsidP="009370B0">
      <w:pPr>
        <w:tabs>
          <w:tab w:val="left" w:pos="709"/>
          <w:tab w:val="left" w:pos="7797"/>
        </w:tabs>
        <w:rPr>
          <w:rFonts w:eastAsia="Times New Roman" w:cs="Times New Roman"/>
          <w:szCs w:val="24"/>
          <w:lang w:eastAsia="hu-HU"/>
        </w:rPr>
      </w:pPr>
      <w:r>
        <w:rPr>
          <w:rFonts w:eastAsia="Times New Roman" w:cs="Times New Roman"/>
          <w:szCs w:val="24"/>
          <w:lang w:eastAsia="hu-HU"/>
        </w:rPr>
        <w:tab/>
      </w:r>
      <w:r w:rsidR="00A7269A" w:rsidRPr="00A7269A">
        <w:rPr>
          <w:rFonts w:eastAsia="Times New Roman" w:cs="Times New Roman"/>
          <w:szCs w:val="24"/>
          <w:lang w:eastAsia="hu-HU"/>
        </w:rPr>
        <w:t>előoxidációs (kálium-permanganát</w:t>
      </w:r>
      <w:r>
        <w:rPr>
          <w:rFonts w:eastAsia="Times New Roman" w:cs="Times New Roman"/>
          <w:szCs w:val="24"/>
          <w:lang w:eastAsia="hu-HU"/>
        </w:rPr>
        <w:t xml:space="preserve"> oldat) vegyszeradagoló egység</w:t>
      </w:r>
      <w:r>
        <w:rPr>
          <w:rFonts w:eastAsia="Times New Roman" w:cs="Times New Roman"/>
          <w:szCs w:val="24"/>
          <w:lang w:eastAsia="hu-HU"/>
        </w:rPr>
        <w:tab/>
      </w:r>
      <w:r w:rsidR="00A7269A" w:rsidRPr="00A7269A">
        <w:rPr>
          <w:rFonts w:eastAsia="Times New Roman" w:cs="Times New Roman"/>
          <w:szCs w:val="24"/>
          <w:lang w:eastAsia="hu-HU"/>
        </w:rPr>
        <w:t>1db</w:t>
      </w:r>
    </w:p>
    <w:p w:rsidR="00A7269A" w:rsidRPr="00A7269A" w:rsidRDefault="00603909" w:rsidP="009370B0">
      <w:pPr>
        <w:tabs>
          <w:tab w:val="left" w:pos="709"/>
          <w:tab w:val="left" w:pos="7797"/>
        </w:tabs>
        <w:rPr>
          <w:rFonts w:eastAsia="Times New Roman" w:cs="Times New Roman"/>
          <w:szCs w:val="24"/>
          <w:lang w:eastAsia="hu-HU"/>
        </w:rPr>
      </w:pPr>
      <w:r>
        <w:rPr>
          <w:rFonts w:eastAsia="Times New Roman" w:cs="Times New Roman"/>
          <w:szCs w:val="24"/>
          <w:lang w:eastAsia="hu-HU"/>
        </w:rPr>
        <w:tab/>
      </w:r>
      <w:r w:rsidR="00A7269A" w:rsidRPr="00A7269A">
        <w:rPr>
          <w:rFonts w:eastAsia="Times New Roman" w:cs="Times New Roman"/>
          <w:szCs w:val="24"/>
          <w:lang w:eastAsia="hu-HU"/>
        </w:rPr>
        <w:t>csíramentesítő (NaOCl o</w:t>
      </w:r>
      <w:r>
        <w:rPr>
          <w:rFonts w:eastAsia="Times New Roman" w:cs="Times New Roman"/>
          <w:szCs w:val="24"/>
          <w:lang w:eastAsia="hu-HU"/>
        </w:rPr>
        <w:t>ldat) vegyszer</w:t>
      </w:r>
      <w:r w:rsidR="009370B0">
        <w:rPr>
          <w:rFonts w:eastAsia="Times New Roman" w:cs="Times New Roman"/>
          <w:szCs w:val="24"/>
          <w:lang w:eastAsia="hu-HU"/>
        </w:rPr>
        <w:t>adagoló egység</w:t>
      </w:r>
      <w:r w:rsidR="009370B0">
        <w:rPr>
          <w:rFonts w:eastAsia="Times New Roman" w:cs="Times New Roman"/>
          <w:szCs w:val="24"/>
          <w:lang w:eastAsia="hu-HU"/>
        </w:rPr>
        <w:tab/>
      </w:r>
      <w:r w:rsidR="00A7269A" w:rsidRPr="00A7269A">
        <w:rPr>
          <w:rFonts w:eastAsia="Times New Roman" w:cs="Times New Roman"/>
          <w:szCs w:val="24"/>
          <w:lang w:eastAsia="hu-HU"/>
        </w:rPr>
        <w:t>1db</w:t>
      </w:r>
    </w:p>
    <w:p w:rsidR="00A7269A" w:rsidRDefault="00603909" w:rsidP="009370B0">
      <w:pPr>
        <w:tabs>
          <w:tab w:val="left" w:pos="709"/>
          <w:tab w:val="left" w:pos="7797"/>
        </w:tabs>
        <w:rPr>
          <w:rFonts w:eastAsia="Times New Roman" w:cs="Times New Roman"/>
          <w:szCs w:val="24"/>
          <w:lang w:eastAsia="hu-HU"/>
        </w:rPr>
      </w:pPr>
      <w:r>
        <w:rPr>
          <w:rFonts w:eastAsia="Times New Roman" w:cs="Times New Roman"/>
          <w:szCs w:val="24"/>
          <w:lang w:eastAsia="hu-HU"/>
        </w:rPr>
        <w:tab/>
      </w:r>
      <w:r w:rsidR="00A7269A" w:rsidRPr="00A7269A">
        <w:rPr>
          <w:rFonts w:eastAsia="Times New Roman" w:cs="Times New Roman"/>
          <w:szCs w:val="24"/>
          <w:lang w:eastAsia="hu-HU"/>
        </w:rPr>
        <w:t>katalitikus töltetű vas- és m</w:t>
      </w:r>
      <w:r w:rsidR="009370B0">
        <w:rPr>
          <w:rFonts w:eastAsia="Times New Roman" w:cs="Times New Roman"/>
          <w:szCs w:val="24"/>
          <w:lang w:eastAsia="hu-HU"/>
        </w:rPr>
        <w:t>angántalanító szűrők</w:t>
      </w:r>
      <w:r w:rsidR="009370B0">
        <w:rPr>
          <w:rFonts w:eastAsia="Times New Roman" w:cs="Times New Roman"/>
          <w:szCs w:val="24"/>
          <w:lang w:eastAsia="hu-HU"/>
        </w:rPr>
        <w:tab/>
      </w:r>
      <w:r>
        <w:rPr>
          <w:rFonts w:eastAsia="Times New Roman" w:cs="Times New Roman"/>
          <w:szCs w:val="24"/>
          <w:lang w:eastAsia="hu-HU"/>
        </w:rPr>
        <w:t>3db</w:t>
      </w:r>
    </w:p>
    <w:p w:rsidR="00603909" w:rsidRPr="00A7269A" w:rsidRDefault="00603909" w:rsidP="009370B0">
      <w:pPr>
        <w:tabs>
          <w:tab w:val="left" w:pos="1560"/>
        </w:tabs>
        <w:rPr>
          <w:rFonts w:eastAsia="Times New Roman" w:cs="Times New Roman"/>
          <w:szCs w:val="24"/>
          <w:lang w:eastAsia="hu-HU"/>
        </w:rPr>
      </w:pPr>
      <w:r>
        <w:rPr>
          <w:rFonts w:eastAsia="Times New Roman" w:cs="Times New Roman"/>
          <w:szCs w:val="24"/>
          <w:lang w:eastAsia="hu-HU"/>
        </w:rPr>
        <w:tab/>
        <w:t>mérete:</w:t>
      </w:r>
      <w:r>
        <w:rPr>
          <w:rFonts w:eastAsia="Times New Roman" w:cs="Times New Roman"/>
          <w:szCs w:val="24"/>
          <w:lang w:eastAsia="hu-HU"/>
        </w:rPr>
        <w:tab/>
        <w:t>1900 x 2200 x 3200 mm</w:t>
      </w:r>
    </w:p>
    <w:p w:rsidR="00A7269A" w:rsidRPr="00A7269A" w:rsidRDefault="00603909" w:rsidP="009370B0">
      <w:pPr>
        <w:tabs>
          <w:tab w:val="left" w:pos="709"/>
          <w:tab w:val="left" w:pos="7797"/>
        </w:tabs>
        <w:rPr>
          <w:rFonts w:eastAsia="Times New Roman" w:cs="Times New Roman"/>
          <w:szCs w:val="24"/>
          <w:lang w:eastAsia="hu-HU"/>
        </w:rPr>
      </w:pPr>
      <w:r>
        <w:rPr>
          <w:rFonts w:eastAsia="Times New Roman" w:cs="Times New Roman"/>
          <w:szCs w:val="24"/>
          <w:lang w:eastAsia="hu-HU"/>
        </w:rPr>
        <w:tab/>
      </w:r>
      <w:r w:rsidR="00A7269A" w:rsidRPr="00A7269A">
        <w:rPr>
          <w:rFonts w:eastAsia="Times New Roman" w:cs="Times New Roman"/>
          <w:szCs w:val="24"/>
          <w:lang w:eastAsia="hu-HU"/>
        </w:rPr>
        <w:t>klórmentesítő (Hidrodeklo</w:t>
      </w:r>
      <w:r w:rsidR="009370B0">
        <w:rPr>
          <w:rFonts w:eastAsia="Times New Roman" w:cs="Times New Roman"/>
          <w:szCs w:val="24"/>
          <w:lang w:eastAsia="hu-HU"/>
        </w:rPr>
        <w:t>r-20) vegyszeradagoló egység</w:t>
      </w:r>
      <w:r w:rsidR="009370B0">
        <w:rPr>
          <w:rFonts w:eastAsia="Times New Roman" w:cs="Times New Roman"/>
          <w:szCs w:val="24"/>
          <w:lang w:eastAsia="hu-HU"/>
        </w:rPr>
        <w:tab/>
      </w:r>
      <w:r w:rsidR="00A7269A" w:rsidRPr="00A7269A">
        <w:rPr>
          <w:rFonts w:eastAsia="Times New Roman" w:cs="Times New Roman"/>
          <w:szCs w:val="24"/>
          <w:lang w:eastAsia="hu-HU"/>
        </w:rPr>
        <w:t>1db</w:t>
      </w:r>
    </w:p>
    <w:p w:rsidR="00A7269A" w:rsidRPr="00A7269A" w:rsidRDefault="00603909" w:rsidP="009370B0">
      <w:pPr>
        <w:tabs>
          <w:tab w:val="left" w:pos="709"/>
          <w:tab w:val="left" w:pos="7797"/>
        </w:tabs>
        <w:rPr>
          <w:rFonts w:eastAsia="Times New Roman" w:cs="Times New Roman"/>
          <w:szCs w:val="24"/>
          <w:lang w:eastAsia="hu-HU"/>
        </w:rPr>
      </w:pPr>
      <w:r>
        <w:rPr>
          <w:rFonts w:eastAsia="Times New Roman" w:cs="Times New Roman"/>
          <w:szCs w:val="24"/>
          <w:lang w:eastAsia="hu-HU"/>
        </w:rPr>
        <w:tab/>
      </w:r>
      <w:r w:rsidR="00A7269A" w:rsidRPr="00A7269A">
        <w:rPr>
          <w:rFonts w:eastAsia="Times New Roman" w:cs="Times New Roman"/>
          <w:szCs w:val="24"/>
          <w:lang w:eastAsia="hu-HU"/>
        </w:rPr>
        <w:t>lerakódásgátló (Hidrotre</w:t>
      </w:r>
      <w:r w:rsidR="009370B0">
        <w:rPr>
          <w:rFonts w:eastAsia="Times New Roman" w:cs="Times New Roman"/>
          <w:szCs w:val="24"/>
          <w:lang w:eastAsia="hu-HU"/>
        </w:rPr>
        <w:t>at-6) vegyszeradagoló egység</w:t>
      </w:r>
      <w:r w:rsidR="009370B0">
        <w:rPr>
          <w:rFonts w:eastAsia="Times New Roman" w:cs="Times New Roman"/>
          <w:szCs w:val="24"/>
          <w:lang w:eastAsia="hu-HU"/>
        </w:rPr>
        <w:tab/>
      </w:r>
      <w:r w:rsidR="00A7269A" w:rsidRPr="00A7269A">
        <w:rPr>
          <w:rFonts w:eastAsia="Times New Roman" w:cs="Times New Roman"/>
          <w:szCs w:val="24"/>
          <w:lang w:eastAsia="hu-HU"/>
        </w:rPr>
        <w:t>1db</w:t>
      </w:r>
    </w:p>
    <w:p w:rsidR="00A7269A" w:rsidRPr="00A7269A" w:rsidRDefault="009370B0" w:rsidP="009370B0">
      <w:pPr>
        <w:tabs>
          <w:tab w:val="left" w:pos="709"/>
          <w:tab w:val="left" w:pos="7797"/>
        </w:tabs>
        <w:rPr>
          <w:rFonts w:eastAsia="Times New Roman" w:cs="Times New Roman"/>
          <w:szCs w:val="24"/>
          <w:lang w:eastAsia="hu-HU"/>
        </w:rPr>
      </w:pPr>
      <w:r>
        <w:rPr>
          <w:rFonts w:eastAsia="Times New Roman" w:cs="Times New Roman"/>
          <w:szCs w:val="24"/>
          <w:lang w:eastAsia="hu-HU"/>
        </w:rPr>
        <w:tab/>
      </w:r>
      <w:r w:rsidR="00A7269A" w:rsidRPr="00A7269A">
        <w:rPr>
          <w:rFonts w:eastAsia="Times New Roman" w:cs="Times New Roman"/>
          <w:szCs w:val="24"/>
          <w:lang w:eastAsia="hu-HU"/>
        </w:rPr>
        <w:t>biocid (Hidrocid-100) vegys</w:t>
      </w:r>
      <w:r>
        <w:rPr>
          <w:rFonts w:eastAsia="Times New Roman" w:cs="Times New Roman"/>
          <w:szCs w:val="24"/>
          <w:lang w:eastAsia="hu-HU"/>
        </w:rPr>
        <w:t>zeradagoló egység</w:t>
      </w:r>
      <w:r>
        <w:rPr>
          <w:rFonts w:eastAsia="Times New Roman" w:cs="Times New Roman"/>
          <w:szCs w:val="24"/>
          <w:lang w:eastAsia="hu-HU"/>
        </w:rPr>
        <w:tab/>
      </w:r>
      <w:r w:rsidR="00A7269A" w:rsidRPr="00A7269A">
        <w:rPr>
          <w:rFonts w:eastAsia="Times New Roman" w:cs="Times New Roman"/>
          <w:szCs w:val="24"/>
          <w:lang w:eastAsia="hu-HU"/>
        </w:rPr>
        <w:t>1db</w:t>
      </w:r>
    </w:p>
    <w:p w:rsidR="00A7269A" w:rsidRPr="00A7269A" w:rsidRDefault="00603909" w:rsidP="00A7269A">
      <w:pPr>
        <w:tabs>
          <w:tab w:val="left" w:pos="426"/>
        </w:tabs>
        <w:rPr>
          <w:rFonts w:eastAsia="Times New Roman" w:cs="Times New Roman"/>
          <w:szCs w:val="24"/>
          <w:lang w:eastAsia="hu-HU"/>
        </w:rPr>
      </w:pPr>
      <w:r>
        <w:rPr>
          <w:rFonts w:eastAsia="Times New Roman" w:cs="Times New Roman"/>
          <w:szCs w:val="24"/>
          <w:lang w:eastAsia="hu-HU"/>
        </w:rPr>
        <w:tab/>
      </w:r>
      <w:r w:rsidR="00A7269A" w:rsidRPr="00A7269A">
        <w:rPr>
          <w:rFonts w:eastAsia="Times New Roman" w:cs="Times New Roman"/>
          <w:szCs w:val="24"/>
          <w:lang w:eastAsia="hu-HU"/>
        </w:rPr>
        <w:t>Sótartalom eltávolítás:</w:t>
      </w:r>
    </w:p>
    <w:p w:rsidR="00A7269A" w:rsidRPr="00A7269A" w:rsidRDefault="009370B0" w:rsidP="009370B0">
      <w:pPr>
        <w:tabs>
          <w:tab w:val="left" w:pos="709"/>
          <w:tab w:val="left" w:pos="7797"/>
        </w:tabs>
        <w:rPr>
          <w:rFonts w:eastAsia="Times New Roman" w:cs="Times New Roman"/>
          <w:szCs w:val="24"/>
          <w:lang w:eastAsia="hu-HU"/>
        </w:rPr>
      </w:pPr>
      <w:r>
        <w:rPr>
          <w:rFonts w:eastAsia="Times New Roman" w:cs="Times New Roman"/>
          <w:szCs w:val="24"/>
          <w:lang w:eastAsia="hu-HU"/>
        </w:rPr>
        <w:tab/>
      </w:r>
      <w:r w:rsidR="00603909">
        <w:rPr>
          <w:rFonts w:eastAsia="Times New Roman" w:cs="Times New Roman"/>
          <w:szCs w:val="24"/>
          <w:lang w:eastAsia="hu-HU"/>
        </w:rPr>
        <w:t>RO előszűrő egység</w:t>
      </w:r>
      <w:r>
        <w:rPr>
          <w:rFonts w:eastAsia="Times New Roman" w:cs="Times New Roman"/>
          <w:szCs w:val="24"/>
          <w:lang w:eastAsia="hu-HU"/>
        </w:rPr>
        <w:tab/>
      </w:r>
      <w:r w:rsidR="00A7269A" w:rsidRPr="00A7269A">
        <w:rPr>
          <w:rFonts w:eastAsia="Times New Roman" w:cs="Times New Roman"/>
          <w:szCs w:val="24"/>
          <w:lang w:eastAsia="hu-HU"/>
        </w:rPr>
        <w:t>3db</w:t>
      </w:r>
    </w:p>
    <w:p w:rsidR="00A7269A" w:rsidRDefault="00603909" w:rsidP="009370B0">
      <w:pPr>
        <w:tabs>
          <w:tab w:val="left" w:pos="709"/>
          <w:tab w:val="left" w:pos="7797"/>
        </w:tabs>
        <w:rPr>
          <w:rFonts w:eastAsia="Times New Roman" w:cs="Times New Roman"/>
          <w:szCs w:val="24"/>
          <w:lang w:eastAsia="hu-HU"/>
        </w:rPr>
      </w:pPr>
      <w:r>
        <w:rPr>
          <w:rFonts w:eastAsia="Times New Roman" w:cs="Times New Roman"/>
          <w:szCs w:val="24"/>
          <w:lang w:eastAsia="hu-HU"/>
        </w:rPr>
        <w:tab/>
        <w:t>RO berendezés</w:t>
      </w:r>
      <w:r w:rsidR="009370B0">
        <w:rPr>
          <w:rFonts w:eastAsia="Times New Roman" w:cs="Times New Roman"/>
          <w:szCs w:val="24"/>
          <w:lang w:eastAsia="hu-HU"/>
        </w:rPr>
        <w:tab/>
      </w:r>
      <w:r w:rsidR="00A7269A" w:rsidRPr="00A7269A">
        <w:rPr>
          <w:rFonts w:eastAsia="Times New Roman" w:cs="Times New Roman"/>
          <w:szCs w:val="24"/>
          <w:lang w:eastAsia="hu-HU"/>
        </w:rPr>
        <w:t>3db</w:t>
      </w:r>
    </w:p>
    <w:p w:rsidR="00705068" w:rsidRPr="00A7269A" w:rsidRDefault="009370B0" w:rsidP="00F64F30">
      <w:pPr>
        <w:tabs>
          <w:tab w:val="left" w:pos="1560"/>
        </w:tabs>
        <w:rPr>
          <w:rFonts w:eastAsia="Times New Roman" w:cs="Times New Roman"/>
          <w:szCs w:val="24"/>
          <w:lang w:eastAsia="hu-HU"/>
        </w:rPr>
      </w:pPr>
      <w:r>
        <w:rPr>
          <w:rFonts w:eastAsia="Times New Roman" w:cs="Times New Roman"/>
          <w:szCs w:val="24"/>
          <w:lang w:eastAsia="hu-HU"/>
        </w:rPr>
        <w:tab/>
      </w:r>
      <w:r w:rsidR="00705068">
        <w:rPr>
          <w:rFonts w:eastAsia="Times New Roman" w:cs="Times New Roman"/>
          <w:szCs w:val="24"/>
          <w:lang w:eastAsia="hu-HU"/>
        </w:rPr>
        <w:t>mérete:</w:t>
      </w:r>
      <w:r w:rsidR="00705068">
        <w:rPr>
          <w:rFonts w:eastAsia="Times New Roman" w:cs="Times New Roman"/>
          <w:szCs w:val="24"/>
          <w:lang w:eastAsia="hu-HU"/>
        </w:rPr>
        <w:tab/>
        <w:t>4500 x 1500 x 2500 mm</w:t>
      </w:r>
    </w:p>
    <w:p w:rsidR="00A7269A" w:rsidRDefault="00F64F30" w:rsidP="00F64F30">
      <w:pPr>
        <w:tabs>
          <w:tab w:val="left" w:pos="709"/>
          <w:tab w:val="left" w:pos="7797"/>
        </w:tabs>
        <w:rPr>
          <w:rFonts w:eastAsia="Times New Roman" w:cs="Times New Roman"/>
          <w:szCs w:val="24"/>
          <w:lang w:eastAsia="hu-HU"/>
        </w:rPr>
      </w:pPr>
      <w:r>
        <w:rPr>
          <w:rFonts w:eastAsia="Times New Roman" w:cs="Times New Roman"/>
          <w:szCs w:val="24"/>
          <w:lang w:eastAsia="hu-HU"/>
        </w:rPr>
        <w:tab/>
      </w:r>
      <w:r w:rsidR="00603909">
        <w:rPr>
          <w:rFonts w:eastAsia="Times New Roman" w:cs="Times New Roman"/>
          <w:szCs w:val="24"/>
          <w:lang w:eastAsia="hu-HU"/>
        </w:rPr>
        <w:t>RO CIP egység</w:t>
      </w:r>
      <w:r w:rsidR="009370B0">
        <w:rPr>
          <w:rFonts w:eastAsia="Times New Roman" w:cs="Times New Roman"/>
          <w:szCs w:val="24"/>
          <w:lang w:eastAsia="hu-HU"/>
        </w:rPr>
        <w:tab/>
      </w:r>
      <w:r w:rsidR="00A7269A" w:rsidRPr="00A7269A">
        <w:rPr>
          <w:rFonts w:eastAsia="Times New Roman" w:cs="Times New Roman"/>
          <w:szCs w:val="24"/>
          <w:lang w:eastAsia="hu-HU"/>
        </w:rPr>
        <w:t>1db</w:t>
      </w:r>
    </w:p>
    <w:p w:rsidR="00603909" w:rsidRPr="00A7269A" w:rsidRDefault="009370B0" w:rsidP="00F64F30">
      <w:pPr>
        <w:tabs>
          <w:tab w:val="left" w:pos="1560"/>
        </w:tabs>
        <w:rPr>
          <w:rFonts w:eastAsia="Times New Roman" w:cs="Times New Roman"/>
          <w:szCs w:val="24"/>
          <w:lang w:eastAsia="hu-HU"/>
        </w:rPr>
      </w:pPr>
      <w:r>
        <w:rPr>
          <w:rFonts w:eastAsia="Times New Roman" w:cs="Times New Roman"/>
          <w:szCs w:val="24"/>
          <w:lang w:eastAsia="hu-HU"/>
        </w:rPr>
        <w:tab/>
      </w:r>
      <w:r w:rsidR="00603909">
        <w:rPr>
          <w:rFonts w:eastAsia="Times New Roman" w:cs="Times New Roman"/>
          <w:szCs w:val="24"/>
          <w:lang w:eastAsia="hu-HU"/>
        </w:rPr>
        <w:t>mérete:</w:t>
      </w:r>
      <w:r w:rsidR="00603909">
        <w:rPr>
          <w:rFonts w:eastAsia="Times New Roman" w:cs="Times New Roman"/>
          <w:szCs w:val="24"/>
          <w:lang w:eastAsia="hu-HU"/>
        </w:rPr>
        <w:tab/>
        <w:t>400 x 800 x 1000 mm</w:t>
      </w:r>
    </w:p>
    <w:p w:rsidR="00A7269A" w:rsidRPr="000910A8" w:rsidRDefault="00F64F30" w:rsidP="00F64F30">
      <w:pPr>
        <w:tabs>
          <w:tab w:val="left" w:pos="709"/>
          <w:tab w:val="left" w:pos="7797"/>
        </w:tabs>
        <w:rPr>
          <w:rFonts w:eastAsia="Times New Roman" w:cs="Times New Roman"/>
          <w:szCs w:val="24"/>
          <w:lang w:eastAsia="hu-HU"/>
        </w:rPr>
      </w:pPr>
      <w:r>
        <w:rPr>
          <w:rFonts w:eastAsia="Times New Roman" w:cs="Times New Roman"/>
          <w:szCs w:val="24"/>
          <w:lang w:eastAsia="hu-HU"/>
        </w:rPr>
        <w:tab/>
      </w:r>
      <w:r w:rsidR="00A7269A" w:rsidRPr="00A7269A">
        <w:rPr>
          <w:rFonts w:eastAsia="Times New Roman" w:cs="Times New Roman"/>
          <w:szCs w:val="24"/>
          <w:lang w:eastAsia="hu-HU"/>
        </w:rPr>
        <w:t>kezeltvíz kiadó szivattyú egység</w:t>
      </w:r>
      <w:r w:rsidR="00A7269A" w:rsidRPr="00A7269A">
        <w:rPr>
          <w:rFonts w:eastAsia="Times New Roman" w:cs="Times New Roman"/>
          <w:szCs w:val="24"/>
          <w:lang w:eastAsia="hu-HU"/>
        </w:rPr>
        <w:tab/>
        <w:t>3db</w:t>
      </w:r>
    </w:p>
    <w:p w:rsidR="00725D75" w:rsidRPr="00C03312" w:rsidRDefault="00725D75" w:rsidP="00725D75">
      <w:pPr>
        <w:tabs>
          <w:tab w:val="left" w:pos="426"/>
        </w:tabs>
        <w:rPr>
          <w:rFonts w:eastAsia="Times New Roman" w:cs="Times New Roman"/>
          <w:szCs w:val="24"/>
          <w:lang w:eastAsia="hu-HU"/>
        </w:rPr>
      </w:pPr>
    </w:p>
    <w:p w:rsidR="00725D75" w:rsidRPr="00C03312" w:rsidRDefault="00725D75" w:rsidP="00725D75">
      <w:pPr>
        <w:tabs>
          <w:tab w:val="left" w:pos="426"/>
        </w:tabs>
        <w:rPr>
          <w:rFonts w:eastAsia="Times New Roman" w:cs="Times New Roman"/>
          <w:szCs w:val="24"/>
          <w:lang w:eastAsia="hu-HU"/>
        </w:rPr>
      </w:pPr>
      <w:r w:rsidRPr="00C03312">
        <w:rPr>
          <w:rFonts w:eastAsia="Times New Roman" w:cs="Times New Roman"/>
          <w:szCs w:val="24"/>
          <w:lang w:eastAsia="hu-HU"/>
        </w:rPr>
        <w:t>Az</w:t>
      </w:r>
      <w:r w:rsidRPr="00C03312">
        <w:rPr>
          <w:rFonts w:eastAsia="Times New Roman" w:cs="Times New Roman"/>
          <w:b/>
          <w:szCs w:val="24"/>
          <w:lang w:eastAsia="hu-HU"/>
        </w:rPr>
        <w:t xml:space="preserve"> Alsó-Duna-völgyi Vízügyi Igazgatóság </w:t>
      </w:r>
      <w:r w:rsidRPr="00C03312">
        <w:rPr>
          <w:rFonts w:eastAsia="Times New Roman" w:cs="Times New Roman"/>
          <w:szCs w:val="24"/>
          <w:lang w:eastAsia="hu-HU"/>
        </w:rPr>
        <w:t xml:space="preserve">(6500 Baja, Széchényi u. 2/C) </w:t>
      </w:r>
      <w:r w:rsidR="00C03312" w:rsidRPr="00C03312">
        <w:rPr>
          <w:rFonts w:eastAsia="Times New Roman" w:cs="Times New Roman"/>
          <w:szCs w:val="24"/>
          <w:lang w:eastAsia="hu-HU"/>
        </w:rPr>
        <w:t>1358-007/2021</w:t>
      </w:r>
      <w:r w:rsidRPr="00C03312">
        <w:rPr>
          <w:rFonts w:eastAsia="Times New Roman" w:cs="Times New Roman"/>
          <w:szCs w:val="24"/>
          <w:lang w:eastAsia="hu-HU"/>
        </w:rPr>
        <w:t xml:space="preserve"> számú vízügyi objektumazonosító nyilatkozata alapján az alábbi VOR számokat adta a vízilétesítményekkel kapcsolatosan:</w:t>
      </w:r>
    </w:p>
    <w:p w:rsidR="00725D75" w:rsidRPr="00C03312" w:rsidRDefault="00725D75" w:rsidP="00725D75">
      <w:pPr>
        <w:tabs>
          <w:tab w:val="left" w:pos="426"/>
        </w:tabs>
        <w:rPr>
          <w:rFonts w:eastAsia="Times New Roman" w:cs="Times New Roman"/>
          <w:sz w:val="28"/>
          <w:szCs w:val="24"/>
          <w:lang w:eastAsia="hu-HU"/>
        </w:rPr>
      </w:pPr>
    </w:p>
    <w:tbl>
      <w:tblPr>
        <w:tblStyle w:val="Rcsostblzat11"/>
        <w:tblW w:w="0" w:type="auto"/>
        <w:tblLook w:val="04A0" w:firstRow="1" w:lastRow="0" w:firstColumn="1" w:lastColumn="0" w:noHBand="0" w:noVBand="1"/>
        <w:tblDescription w:val="VOR Objektum név Objektum típus&#10;AQR226 Viterra Növényolajgyártó Kft. növényolajgyár Vízhasználati helyek – Ipari vízhasználati telep&#10;AQR292 Viterra Növényolajgyártó Kft. szennyvízbevezetés Duna 1520+706 fkm Vízterhelési Pont – Felszíni vízbeveztési hely&#10;"/>
      </w:tblPr>
      <w:tblGrid>
        <w:gridCol w:w="1494"/>
        <w:gridCol w:w="3725"/>
        <w:gridCol w:w="3553"/>
      </w:tblGrid>
      <w:tr w:rsidR="00C03312" w:rsidRPr="00C03312" w:rsidTr="009370B0">
        <w:trPr>
          <w:tblHeader/>
        </w:trPr>
        <w:tc>
          <w:tcPr>
            <w:tcW w:w="1494" w:type="dxa"/>
          </w:tcPr>
          <w:p w:rsidR="00725D75" w:rsidRPr="00C03312" w:rsidRDefault="00725D75" w:rsidP="00725D75">
            <w:pPr>
              <w:jc w:val="center"/>
              <w:rPr>
                <w:rFonts w:cs="Times New Roman"/>
                <w:b/>
                <w:szCs w:val="24"/>
                <w:lang w:eastAsia="hu-HU"/>
              </w:rPr>
            </w:pPr>
            <w:r w:rsidRPr="00C03312">
              <w:rPr>
                <w:rFonts w:cs="Times New Roman"/>
                <w:b/>
                <w:szCs w:val="24"/>
                <w:lang w:eastAsia="hu-HU"/>
              </w:rPr>
              <w:t>VOR</w:t>
            </w:r>
          </w:p>
        </w:tc>
        <w:tc>
          <w:tcPr>
            <w:tcW w:w="3725" w:type="dxa"/>
          </w:tcPr>
          <w:p w:rsidR="00725D75" w:rsidRPr="00C03312" w:rsidRDefault="00725D75" w:rsidP="00725D75">
            <w:pPr>
              <w:jc w:val="center"/>
              <w:rPr>
                <w:rFonts w:cs="Times New Roman"/>
                <w:b/>
                <w:szCs w:val="24"/>
                <w:lang w:eastAsia="hu-HU"/>
              </w:rPr>
            </w:pPr>
            <w:r w:rsidRPr="00C03312">
              <w:rPr>
                <w:rFonts w:cs="Times New Roman"/>
                <w:b/>
                <w:szCs w:val="24"/>
                <w:lang w:eastAsia="hu-HU"/>
              </w:rPr>
              <w:t>Objektum név</w:t>
            </w:r>
          </w:p>
        </w:tc>
        <w:tc>
          <w:tcPr>
            <w:tcW w:w="3553" w:type="dxa"/>
          </w:tcPr>
          <w:p w:rsidR="00725D75" w:rsidRPr="00C03312" w:rsidRDefault="00725D75" w:rsidP="00725D75">
            <w:pPr>
              <w:jc w:val="center"/>
              <w:rPr>
                <w:rFonts w:cs="Times New Roman"/>
                <w:b/>
                <w:szCs w:val="24"/>
                <w:lang w:eastAsia="hu-HU"/>
              </w:rPr>
            </w:pPr>
            <w:r w:rsidRPr="00C03312">
              <w:rPr>
                <w:rFonts w:cs="Times New Roman"/>
                <w:b/>
                <w:szCs w:val="24"/>
                <w:lang w:eastAsia="hu-HU"/>
              </w:rPr>
              <w:t>Objektum típus</w:t>
            </w:r>
          </w:p>
        </w:tc>
      </w:tr>
      <w:tr w:rsidR="00C03312" w:rsidRPr="00C03312" w:rsidTr="009370B0">
        <w:tc>
          <w:tcPr>
            <w:tcW w:w="1494" w:type="dxa"/>
          </w:tcPr>
          <w:p w:rsidR="00725D75" w:rsidRPr="00C03312" w:rsidRDefault="00C03312" w:rsidP="00725D75">
            <w:pPr>
              <w:jc w:val="center"/>
              <w:rPr>
                <w:rFonts w:cs="Times New Roman"/>
                <w:szCs w:val="24"/>
                <w:lang w:eastAsia="hu-HU"/>
              </w:rPr>
            </w:pPr>
            <w:r w:rsidRPr="00C03312">
              <w:rPr>
                <w:rFonts w:cs="Times New Roman"/>
                <w:szCs w:val="24"/>
                <w:lang w:eastAsia="hu-HU"/>
              </w:rPr>
              <w:t>AQR226</w:t>
            </w:r>
          </w:p>
        </w:tc>
        <w:tc>
          <w:tcPr>
            <w:tcW w:w="3725" w:type="dxa"/>
          </w:tcPr>
          <w:p w:rsidR="00725D75" w:rsidRPr="00C03312" w:rsidRDefault="00C03312" w:rsidP="00725D75">
            <w:pPr>
              <w:jc w:val="center"/>
              <w:rPr>
                <w:rFonts w:cs="Times New Roman"/>
                <w:szCs w:val="24"/>
                <w:lang w:eastAsia="hu-HU"/>
              </w:rPr>
            </w:pPr>
            <w:r w:rsidRPr="00C03312">
              <w:rPr>
                <w:rFonts w:cs="Times New Roman"/>
                <w:szCs w:val="24"/>
              </w:rPr>
              <w:t>Viterra Növényolajgyártó Kft. növényolajgyár</w:t>
            </w:r>
          </w:p>
        </w:tc>
        <w:tc>
          <w:tcPr>
            <w:tcW w:w="3553" w:type="dxa"/>
          </w:tcPr>
          <w:p w:rsidR="00725D75" w:rsidRPr="00C03312" w:rsidRDefault="00C03312" w:rsidP="00725D75">
            <w:pPr>
              <w:jc w:val="center"/>
              <w:rPr>
                <w:rFonts w:cs="Times New Roman"/>
                <w:szCs w:val="24"/>
                <w:lang w:eastAsia="hu-HU"/>
              </w:rPr>
            </w:pPr>
            <w:r w:rsidRPr="00C03312">
              <w:rPr>
                <w:rFonts w:cs="Times New Roman"/>
                <w:szCs w:val="24"/>
                <w:lang w:eastAsia="hu-HU"/>
              </w:rPr>
              <w:t>Vízhasználati helyek – Ipari vízhasználati telep</w:t>
            </w:r>
          </w:p>
        </w:tc>
      </w:tr>
      <w:tr w:rsidR="00C03312" w:rsidRPr="00C03312" w:rsidTr="009370B0">
        <w:tc>
          <w:tcPr>
            <w:tcW w:w="1494" w:type="dxa"/>
          </w:tcPr>
          <w:p w:rsidR="00C03312" w:rsidRPr="00C03312" w:rsidRDefault="00C03312" w:rsidP="00725D75">
            <w:pPr>
              <w:jc w:val="center"/>
              <w:rPr>
                <w:rFonts w:cs="Times New Roman"/>
                <w:szCs w:val="24"/>
                <w:lang w:eastAsia="hu-HU"/>
              </w:rPr>
            </w:pPr>
            <w:r w:rsidRPr="00C03312">
              <w:rPr>
                <w:rFonts w:cs="Times New Roman"/>
                <w:szCs w:val="24"/>
                <w:lang w:eastAsia="hu-HU"/>
              </w:rPr>
              <w:t>AQR292</w:t>
            </w:r>
          </w:p>
        </w:tc>
        <w:tc>
          <w:tcPr>
            <w:tcW w:w="3725" w:type="dxa"/>
          </w:tcPr>
          <w:p w:rsidR="00C03312" w:rsidRPr="00C03312" w:rsidRDefault="00C03312" w:rsidP="00725D75">
            <w:pPr>
              <w:jc w:val="center"/>
              <w:rPr>
                <w:rFonts w:cs="Times New Roman"/>
                <w:szCs w:val="24"/>
                <w:lang w:eastAsia="hu-HU"/>
              </w:rPr>
            </w:pPr>
            <w:r w:rsidRPr="00C03312">
              <w:rPr>
                <w:rFonts w:cs="Times New Roman"/>
                <w:szCs w:val="24"/>
                <w:lang w:eastAsia="hu-HU"/>
              </w:rPr>
              <w:t>Viterra Növényolajgyártó Kft. szennyvízbevezetés Duna 1520+706 fkm</w:t>
            </w:r>
          </w:p>
        </w:tc>
        <w:tc>
          <w:tcPr>
            <w:tcW w:w="3553" w:type="dxa"/>
          </w:tcPr>
          <w:p w:rsidR="00C03312" w:rsidRPr="00C03312" w:rsidRDefault="00C03312" w:rsidP="00725D75">
            <w:pPr>
              <w:jc w:val="center"/>
              <w:rPr>
                <w:rFonts w:cs="Times New Roman"/>
                <w:szCs w:val="24"/>
                <w:lang w:eastAsia="hu-HU"/>
              </w:rPr>
            </w:pPr>
            <w:r w:rsidRPr="00C03312">
              <w:rPr>
                <w:rFonts w:cs="Times New Roman"/>
                <w:szCs w:val="24"/>
                <w:lang w:eastAsia="hu-HU"/>
              </w:rPr>
              <w:t>Vízterhelési Pont – Felszíni vízbeveztési hely</w:t>
            </w:r>
          </w:p>
        </w:tc>
      </w:tr>
    </w:tbl>
    <w:p w:rsidR="00725D75" w:rsidRPr="00C03312" w:rsidRDefault="00725D75" w:rsidP="00725D75">
      <w:pPr>
        <w:tabs>
          <w:tab w:val="left" w:pos="0"/>
        </w:tabs>
        <w:rPr>
          <w:rFonts w:eastAsia="Times New Roman" w:cs="Times New Roman"/>
          <w:szCs w:val="24"/>
          <w:lang w:eastAsia="hu-HU"/>
        </w:rPr>
      </w:pPr>
    </w:p>
    <w:p w:rsidR="00725D75" w:rsidRPr="00C03312" w:rsidRDefault="00725D75" w:rsidP="00725D75">
      <w:pPr>
        <w:rPr>
          <w:rFonts w:eastAsia="Times New Roman"/>
          <w:szCs w:val="24"/>
        </w:rPr>
      </w:pPr>
      <w:r w:rsidRPr="00C03312">
        <w:rPr>
          <w:rFonts w:eastAsia="Times New Roman"/>
          <w:szCs w:val="24"/>
        </w:rPr>
        <w:t>3</w:t>
      </w:r>
      <w:r w:rsidRPr="00C03312">
        <w:rPr>
          <w:rFonts w:eastAsia="Times New Roman"/>
          <w:b/>
          <w:szCs w:val="24"/>
        </w:rPr>
        <w:t>./</w:t>
      </w:r>
      <w:r w:rsidRPr="00C03312">
        <w:rPr>
          <w:rFonts w:eastAsia="Times New Roman"/>
          <w:szCs w:val="24"/>
        </w:rPr>
        <w:t xml:space="preserve"> A vízjogi létesítési engedély </w:t>
      </w:r>
      <w:r w:rsidRPr="00C03312">
        <w:rPr>
          <w:rFonts w:eastAsia="Times New Roman"/>
          <w:b/>
          <w:szCs w:val="24"/>
        </w:rPr>
        <w:t xml:space="preserve">2023. </w:t>
      </w:r>
      <w:r w:rsidR="00C03312">
        <w:rPr>
          <w:rFonts w:eastAsia="Times New Roman"/>
          <w:b/>
          <w:szCs w:val="24"/>
        </w:rPr>
        <w:t xml:space="preserve">október </w:t>
      </w:r>
      <w:r w:rsidRPr="00C03312">
        <w:rPr>
          <w:rFonts w:eastAsia="Times New Roman"/>
          <w:b/>
          <w:szCs w:val="24"/>
        </w:rPr>
        <w:t>31-ig hatályos</w:t>
      </w:r>
      <w:r w:rsidRPr="00C03312">
        <w:rPr>
          <w:rFonts w:eastAsia="Times New Roman"/>
          <w:szCs w:val="24"/>
        </w:rPr>
        <w:t>, de azt az első fokú vízügyi hatóság hivatalból vagy az engedélyes megalapozott kérelmére – a hatályossági időn belül – módosíthatja, illetve korlátozhatja, vagy visszavonhatja.</w:t>
      </w:r>
    </w:p>
    <w:p w:rsidR="00725D75" w:rsidRPr="00C03312" w:rsidRDefault="00725D75" w:rsidP="00725D75">
      <w:pPr>
        <w:rPr>
          <w:rFonts w:eastAsia="Times New Roman"/>
          <w:szCs w:val="24"/>
        </w:rPr>
      </w:pPr>
    </w:p>
    <w:p w:rsidR="00725D75" w:rsidRPr="00C03312" w:rsidRDefault="00725D75" w:rsidP="00725D75">
      <w:pPr>
        <w:rPr>
          <w:rFonts w:eastAsia="Times New Roman"/>
          <w:szCs w:val="24"/>
        </w:rPr>
      </w:pPr>
      <w:r w:rsidRPr="00C03312">
        <w:rPr>
          <w:rFonts w:eastAsia="Times New Roman"/>
          <w:szCs w:val="24"/>
        </w:rPr>
        <w:t>Az engedély hatályának meghosszabbítása – az előbbi időpont lejárta előtt – a vízjogi engedélyezési eljáráshoz szükséges dokumentáció tartalmáról szóló 41/2017. (XII.29.) BM rendeletben előírt mellékletek csatolásával kérhető.</w:t>
      </w:r>
    </w:p>
    <w:p w:rsidR="00725D75" w:rsidRPr="00C03312" w:rsidRDefault="00725D75" w:rsidP="00725D75">
      <w:pPr>
        <w:tabs>
          <w:tab w:val="left" w:pos="0"/>
        </w:tabs>
        <w:rPr>
          <w:rFonts w:eastAsia="Times New Roman" w:cs="Times New Roman"/>
          <w:b/>
          <w:szCs w:val="24"/>
          <w:lang w:eastAsia="hu-HU"/>
        </w:rPr>
      </w:pPr>
    </w:p>
    <w:p w:rsidR="00725D75" w:rsidRPr="00C03312" w:rsidRDefault="00725D75" w:rsidP="00725D75">
      <w:pPr>
        <w:tabs>
          <w:tab w:val="left" w:pos="0"/>
        </w:tabs>
        <w:rPr>
          <w:rFonts w:eastAsia="Times New Roman" w:cs="Times New Roman"/>
          <w:b/>
          <w:szCs w:val="24"/>
          <w:lang w:eastAsia="hu-HU"/>
        </w:rPr>
      </w:pPr>
    </w:p>
    <w:p w:rsidR="00725D75" w:rsidRPr="00C03312" w:rsidRDefault="00725D75" w:rsidP="00725D75">
      <w:pPr>
        <w:rPr>
          <w:rFonts w:eastAsia="Times New Roman"/>
          <w:b/>
          <w:szCs w:val="24"/>
          <w:lang w:eastAsia="zh-CN"/>
        </w:rPr>
      </w:pPr>
      <w:r w:rsidRPr="00C03312">
        <w:rPr>
          <w:rFonts w:eastAsia="Times New Roman"/>
          <w:b/>
          <w:szCs w:val="24"/>
          <w:lang w:eastAsia="zh-CN"/>
        </w:rPr>
        <w:t>4./ Előírások</w:t>
      </w:r>
    </w:p>
    <w:p w:rsidR="00725D75" w:rsidRPr="00C03312" w:rsidRDefault="00725D75" w:rsidP="00725D75">
      <w:pPr>
        <w:rPr>
          <w:rFonts w:eastAsia="Times New Roman"/>
          <w:b/>
          <w:szCs w:val="24"/>
          <w:lang w:eastAsia="zh-CN"/>
        </w:rPr>
      </w:pPr>
    </w:p>
    <w:p w:rsidR="00725D75" w:rsidRPr="00C03312" w:rsidRDefault="00C03312" w:rsidP="00C03312">
      <w:pPr>
        <w:rPr>
          <w:rFonts w:eastAsia="Times New Roman"/>
          <w:b/>
          <w:szCs w:val="24"/>
          <w:lang w:eastAsia="zh-CN"/>
        </w:rPr>
      </w:pPr>
      <w:r>
        <w:rPr>
          <w:rFonts w:eastAsia="Times New Roman"/>
          <w:b/>
          <w:szCs w:val="24"/>
          <w:lang w:eastAsia="zh-CN"/>
        </w:rPr>
        <w:t>Engedélyes köteles:</w:t>
      </w:r>
    </w:p>
    <w:p w:rsidR="00725D75" w:rsidRPr="00C03312" w:rsidRDefault="00725D75" w:rsidP="00725D75">
      <w:pPr>
        <w:tabs>
          <w:tab w:val="left" w:pos="0"/>
          <w:tab w:val="left" w:pos="1134"/>
        </w:tabs>
        <w:rPr>
          <w:rFonts w:eastAsia="Times New Roman" w:cs="Times New Roman"/>
          <w:szCs w:val="24"/>
          <w:lang w:eastAsia="hu-HU"/>
        </w:rPr>
      </w:pPr>
    </w:p>
    <w:p w:rsidR="00725D75" w:rsidRPr="00C03312" w:rsidRDefault="00C03312" w:rsidP="00725D75">
      <w:pPr>
        <w:tabs>
          <w:tab w:val="left" w:pos="0"/>
          <w:tab w:val="left" w:pos="1134"/>
        </w:tabs>
        <w:rPr>
          <w:rFonts w:eastAsia="Times New Roman" w:cs="Times New Roman"/>
          <w:szCs w:val="24"/>
          <w:lang w:eastAsia="hu-HU"/>
        </w:rPr>
      </w:pPr>
      <w:r w:rsidRPr="00C03312">
        <w:rPr>
          <w:rFonts w:eastAsia="Times New Roman" w:cs="Times New Roman"/>
          <w:szCs w:val="24"/>
          <w:lang w:eastAsia="hu-HU"/>
        </w:rPr>
        <w:t>4.1</w:t>
      </w:r>
      <w:r w:rsidR="00725D75" w:rsidRPr="00C03312">
        <w:rPr>
          <w:rFonts w:eastAsia="Times New Roman" w:cs="Times New Roman"/>
          <w:szCs w:val="24"/>
          <w:lang w:eastAsia="hu-HU"/>
        </w:rPr>
        <w:t>. a kivitelezés során jelen engedélyben, és a vonatkozó jogszabályokban, előírásokban, szabványokban, valamint a tervdokumentációban foglaltakat betartani.</w:t>
      </w:r>
    </w:p>
    <w:p w:rsidR="00725D75" w:rsidRPr="00C03312" w:rsidRDefault="00725D75" w:rsidP="00725D75">
      <w:pPr>
        <w:tabs>
          <w:tab w:val="left" w:pos="0"/>
          <w:tab w:val="left" w:pos="1134"/>
        </w:tabs>
        <w:rPr>
          <w:rFonts w:eastAsia="Times New Roman"/>
          <w:szCs w:val="24"/>
        </w:rPr>
      </w:pPr>
    </w:p>
    <w:p w:rsidR="00725D75" w:rsidRPr="00C03312" w:rsidRDefault="00C03312" w:rsidP="00725D75">
      <w:pPr>
        <w:tabs>
          <w:tab w:val="left" w:pos="0"/>
          <w:tab w:val="left" w:pos="1134"/>
        </w:tabs>
        <w:rPr>
          <w:rFonts w:eastAsia="Times New Roman"/>
          <w:szCs w:val="24"/>
        </w:rPr>
      </w:pPr>
      <w:r>
        <w:rPr>
          <w:rFonts w:eastAsia="Times New Roman"/>
          <w:szCs w:val="24"/>
        </w:rPr>
        <w:t>4.2</w:t>
      </w:r>
      <w:r w:rsidR="00725D75" w:rsidRPr="00C03312">
        <w:rPr>
          <w:rFonts w:eastAsia="Times New Roman"/>
          <w:szCs w:val="24"/>
        </w:rPr>
        <w:t>. a hatóságnak bejelenteni:</w:t>
      </w:r>
    </w:p>
    <w:p w:rsidR="00725D75" w:rsidRPr="00C03312" w:rsidRDefault="00725D75" w:rsidP="00EE0787">
      <w:pPr>
        <w:numPr>
          <w:ilvl w:val="0"/>
          <w:numId w:val="12"/>
        </w:numPr>
        <w:tabs>
          <w:tab w:val="left" w:pos="1134"/>
          <w:tab w:val="left" w:pos="1211"/>
        </w:tabs>
        <w:autoSpaceDN w:val="0"/>
        <w:ind w:left="1135" w:hanging="284"/>
        <w:jc w:val="left"/>
        <w:rPr>
          <w:rFonts w:eastAsia="Times New Roman"/>
          <w:szCs w:val="24"/>
        </w:rPr>
      </w:pPr>
      <w:r w:rsidRPr="00C03312">
        <w:rPr>
          <w:rFonts w:eastAsia="Times New Roman"/>
          <w:szCs w:val="24"/>
        </w:rPr>
        <w:t>a kivitelezés megkezdésének időpontját,</w:t>
      </w:r>
    </w:p>
    <w:p w:rsidR="00725D75" w:rsidRPr="00C03312" w:rsidRDefault="00725D75" w:rsidP="00EE0787">
      <w:pPr>
        <w:numPr>
          <w:ilvl w:val="0"/>
          <w:numId w:val="12"/>
        </w:numPr>
        <w:tabs>
          <w:tab w:val="left" w:pos="1134"/>
        </w:tabs>
        <w:autoSpaceDN w:val="0"/>
        <w:ind w:left="1135" w:hanging="284"/>
        <w:jc w:val="left"/>
        <w:rPr>
          <w:rFonts w:eastAsia="Times New Roman"/>
          <w:szCs w:val="24"/>
        </w:rPr>
      </w:pPr>
      <w:r w:rsidRPr="00C03312">
        <w:rPr>
          <w:rFonts w:eastAsia="Times New Roman"/>
          <w:szCs w:val="24"/>
        </w:rPr>
        <w:t>az engedélyes személyében bármely okból bekövetkezett változást,</w:t>
      </w:r>
    </w:p>
    <w:p w:rsidR="00725D75" w:rsidRPr="00C03312" w:rsidRDefault="00725D75" w:rsidP="00EE0787">
      <w:pPr>
        <w:numPr>
          <w:ilvl w:val="0"/>
          <w:numId w:val="12"/>
        </w:numPr>
        <w:tabs>
          <w:tab w:val="left" w:pos="1134"/>
          <w:tab w:val="left" w:pos="1701"/>
        </w:tabs>
        <w:autoSpaceDN w:val="0"/>
        <w:ind w:left="1135" w:hanging="284"/>
        <w:jc w:val="left"/>
        <w:rPr>
          <w:rFonts w:eastAsia="Times New Roman"/>
          <w:szCs w:val="24"/>
        </w:rPr>
      </w:pPr>
      <w:r w:rsidRPr="00C03312">
        <w:rPr>
          <w:rFonts w:eastAsia="Times New Roman"/>
          <w:szCs w:val="24"/>
        </w:rPr>
        <w:t>a kivitelezés során felmerülő minden olyan akadályt, amely az engedélyben foglalt előírások, adatok megváltoztatását igénylik.</w:t>
      </w:r>
    </w:p>
    <w:p w:rsidR="00725D75" w:rsidRPr="00C03312" w:rsidRDefault="00725D75" w:rsidP="00EE0787">
      <w:pPr>
        <w:numPr>
          <w:ilvl w:val="0"/>
          <w:numId w:val="12"/>
        </w:numPr>
        <w:tabs>
          <w:tab w:val="left" w:pos="1134"/>
          <w:tab w:val="left" w:pos="1701"/>
        </w:tabs>
        <w:autoSpaceDN w:val="0"/>
        <w:ind w:left="1135" w:hanging="284"/>
        <w:jc w:val="left"/>
        <w:rPr>
          <w:rFonts w:eastAsia="Times New Roman"/>
          <w:szCs w:val="24"/>
        </w:rPr>
      </w:pPr>
      <w:r w:rsidRPr="00C03312">
        <w:rPr>
          <w:rFonts w:eastAsia="Times New Roman"/>
          <w:szCs w:val="24"/>
        </w:rPr>
        <w:t xml:space="preserve">amennyiben eláll a kivitelezési szándékától, annak tényét </w:t>
      </w:r>
    </w:p>
    <w:p w:rsidR="00725D75" w:rsidRPr="005E1297" w:rsidRDefault="00725D75" w:rsidP="00725D75">
      <w:pPr>
        <w:tabs>
          <w:tab w:val="left" w:pos="0"/>
          <w:tab w:val="left" w:pos="1134"/>
        </w:tabs>
        <w:rPr>
          <w:rFonts w:eastAsia="Times New Roman"/>
          <w:szCs w:val="24"/>
        </w:rPr>
      </w:pPr>
    </w:p>
    <w:p w:rsidR="00725D75" w:rsidRPr="005E1297" w:rsidRDefault="005E1297" w:rsidP="00725D75">
      <w:pPr>
        <w:tabs>
          <w:tab w:val="left" w:pos="1134"/>
        </w:tabs>
        <w:rPr>
          <w:rFonts w:eastAsia="Times New Roman"/>
          <w:szCs w:val="24"/>
        </w:rPr>
      </w:pPr>
      <w:r w:rsidRPr="005E1297">
        <w:rPr>
          <w:rFonts w:eastAsia="Times New Roman"/>
          <w:szCs w:val="24"/>
        </w:rPr>
        <w:t>4.3</w:t>
      </w:r>
      <w:r w:rsidR="00725D75" w:rsidRPr="005E1297">
        <w:rPr>
          <w:rFonts w:eastAsia="Times New Roman"/>
          <w:szCs w:val="24"/>
        </w:rPr>
        <w:t>. a hatósági ellenőrzés lehetőségét az arra jogosítottnak mindenkor biztosítani.</w:t>
      </w:r>
    </w:p>
    <w:p w:rsidR="00725D75" w:rsidRPr="005E1297" w:rsidRDefault="00725D75" w:rsidP="00725D75">
      <w:pPr>
        <w:tabs>
          <w:tab w:val="left" w:pos="0"/>
          <w:tab w:val="left" w:pos="1134"/>
        </w:tabs>
        <w:rPr>
          <w:rFonts w:eastAsia="Times New Roman"/>
          <w:szCs w:val="24"/>
        </w:rPr>
      </w:pPr>
    </w:p>
    <w:p w:rsidR="00725D75" w:rsidRPr="005E1297" w:rsidRDefault="005E1297" w:rsidP="00725D75">
      <w:pPr>
        <w:tabs>
          <w:tab w:val="left" w:pos="1134"/>
        </w:tabs>
        <w:rPr>
          <w:rFonts w:eastAsia="Times New Roman"/>
          <w:szCs w:val="24"/>
        </w:rPr>
      </w:pPr>
      <w:r w:rsidRPr="005E1297">
        <w:rPr>
          <w:rFonts w:eastAsia="Times New Roman"/>
          <w:szCs w:val="24"/>
        </w:rPr>
        <w:t>4.4</w:t>
      </w:r>
      <w:r w:rsidR="00725D75" w:rsidRPr="005E1297">
        <w:rPr>
          <w:rFonts w:eastAsia="Times New Roman"/>
          <w:szCs w:val="24"/>
        </w:rPr>
        <w:t>. az engedélyt a hozzátartozó iratokkal együtt megőrizni, tulajdonos változás esetén a jogutódnak díjmentesen átadni.</w:t>
      </w:r>
    </w:p>
    <w:p w:rsidR="00725D75" w:rsidRPr="005E1297" w:rsidRDefault="00725D75" w:rsidP="00725D75">
      <w:pPr>
        <w:tabs>
          <w:tab w:val="left" w:pos="1134"/>
        </w:tabs>
        <w:rPr>
          <w:rFonts w:eastAsia="Times New Roman"/>
          <w:szCs w:val="24"/>
        </w:rPr>
      </w:pPr>
    </w:p>
    <w:p w:rsidR="00725D75" w:rsidRPr="005E1297" w:rsidRDefault="005E1297" w:rsidP="00725D75">
      <w:pPr>
        <w:tabs>
          <w:tab w:val="left" w:pos="1134"/>
        </w:tabs>
        <w:rPr>
          <w:rFonts w:eastAsia="Times New Roman"/>
          <w:szCs w:val="24"/>
        </w:rPr>
      </w:pPr>
      <w:r w:rsidRPr="005E1297">
        <w:rPr>
          <w:rFonts w:eastAsia="Times New Roman"/>
          <w:szCs w:val="24"/>
        </w:rPr>
        <w:t>4.5</w:t>
      </w:r>
      <w:r w:rsidR="00725D75" w:rsidRPr="005E1297">
        <w:rPr>
          <w:rFonts w:eastAsia="Times New Roman"/>
          <w:szCs w:val="24"/>
        </w:rPr>
        <w:t>. a kivitelezést úgy végezni, hogy az mások érdekeit ne sértse, vagy ha érinti az érdekelt fél hozzájárulását megszerezni.</w:t>
      </w:r>
    </w:p>
    <w:p w:rsidR="00725D75" w:rsidRPr="005E1297" w:rsidRDefault="00725D75" w:rsidP="00725D75">
      <w:pPr>
        <w:tabs>
          <w:tab w:val="left" w:pos="1134"/>
        </w:tabs>
        <w:rPr>
          <w:rFonts w:eastAsia="Times New Roman"/>
          <w:szCs w:val="24"/>
        </w:rPr>
      </w:pPr>
    </w:p>
    <w:p w:rsidR="00725D75" w:rsidRPr="005E1297" w:rsidRDefault="005E1297" w:rsidP="00725D75">
      <w:pPr>
        <w:tabs>
          <w:tab w:val="left" w:pos="1134"/>
        </w:tabs>
        <w:rPr>
          <w:rFonts w:eastAsia="Times New Roman"/>
          <w:szCs w:val="24"/>
        </w:rPr>
      </w:pPr>
      <w:r w:rsidRPr="005E1297">
        <w:rPr>
          <w:rFonts w:eastAsia="Times New Roman"/>
          <w:szCs w:val="24"/>
        </w:rPr>
        <w:t>4.6</w:t>
      </w:r>
      <w:r w:rsidR="00725D75" w:rsidRPr="005E1297">
        <w:rPr>
          <w:rFonts w:eastAsia="Times New Roman"/>
          <w:szCs w:val="24"/>
        </w:rPr>
        <w:t>. a kivitelezés során másoknak okozott kárt helyreállítani, illetve megtéríteni.</w:t>
      </w:r>
    </w:p>
    <w:p w:rsidR="00725D75" w:rsidRPr="005E1297" w:rsidRDefault="00725D75" w:rsidP="00725D75">
      <w:pPr>
        <w:tabs>
          <w:tab w:val="left" w:pos="1134"/>
        </w:tabs>
        <w:rPr>
          <w:rFonts w:eastAsia="Times New Roman"/>
          <w:szCs w:val="24"/>
        </w:rPr>
      </w:pPr>
    </w:p>
    <w:p w:rsidR="00725D75" w:rsidRPr="005E1297" w:rsidRDefault="005E1297" w:rsidP="00725D75">
      <w:pPr>
        <w:tabs>
          <w:tab w:val="left" w:pos="1134"/>
        </w:tabs>
        <w:rPr>
          <w:rFonts w:eastAsia="Times New Roman"/>
          <w:szCs w:val="24"/>
        </w:rPr>
      </w:pPr>
      <w:r w:rsidRPr="005E1297">
        <w:rPr>
          <w:rFonts w:eastAsia="Times New Roman"/>
          <w:szCs w:val="24"/>
        </w:rPr>
        <w:t>4.7</w:t>
      </w:r>
      <w:r w:rsidR="00725D75" w:rsidRPr="005E1297">
        <w:rPr>
          <w:rFonts w:eastAsia="Times New Roman"/>
          <w:szCs w:val="24"/>
        </w:rPr>
        <w:t>. tudomásul venni, hogy a hatóság által jóváhagyott tervdokumentációban foglaltaktól csak a vízjogi létesítési engedély módosítását követően térhet el.</w:t>
      </w:r>
    </w:p>
    <w:p w:rsidR="00725D75" w:rsidRPr="005E1297" w:rsidRDefault="00725D75" w:rsidP="00725D75">
      <w:pPr>
        <w:tabs>
          <w:tab w:val="left" w:pos="1134"/>
        </w:tabs>
        <w:rPr>
          <w:rFonts w:eastAsia="Times New Roman" w:cs="Times New Roman"/>
          <w:szCs w:val="24"/>
        </w:rPr>
      </w:pPr>
    </w:p>
    <w:p w:rsidR="00725D75" w:rsidRPr="005E1297" w:rsidRDefault="005E1297" w:rsidP="00725D75">
      <w:pPr>
        <w:contextualSpacing/>
        <w:rPr>
          <w:rFonts w:eastAsia="Times New Roman" w:cs="Times New Roman"/>
          <w:szCs w:val="24"/>
        </w:rPr>
      </w:pPr>
      <w:r w:rsidRPr="005E1297">
        <w:rPr>
          <w:rFonts w:eastAsia="Times New Roman" w:cs="Times New Roman"/>
          <w:szCs w:val="24"/>
          <w:lang w:eastAsia="hu-HU"/>
        </w:rPr>
        <w:t>4.8</w:t>
      </w:r>
      <w:r w:rsidR="00725D75" w:rsidRPr="005E1297">
        <w:rPr>
          <w:rFonts w:eastAsia="Times New Roman" w:cs="Times New Roman"/>
          <w:szCs w:val="24"/>
          <w:lang w:eastAsia="hu-HU"/>
        </w:rPr>
        <w:t xml:space="preserve">. tudomásul venni, hogy </w:t>
      </w:r>
      <w:r w:rsidR="00725D75" w:rsidRPr="005E1297">
        <w:rPr>
          <w:rFonts w:eastAsia="Times New Roman" w:cs="Times New Roman"/>
          <w:szCs w:val="24"/>
        </w:rPr>
        <w:t xml:space="preserve">a vízgazdálkodási hatósági jogkör gyakorlásáról szóló </w:t>
      </w:r>
      <w:r w:rsidR="00725D75" w:rsidRPr="005E1297">
        <w:rPr>
          <w:rFonts w:eastAsia="Times New Roman" w:cs="Times New Roman"/>
          <w:szCs w:val="24"/>
          <w:lang w:eastAsia="hu-HU"/>
        </w:rPr>
        <w:t>72/1996.(V.22.) Korm. rendelet (a továbbiakban: Vhr.) 3. § (6) bek. alapján a vízjogi létesítési engedély az abban meghatározott jogok gyakorlása és kötelezettségek teljesítése mellett feljogosít az engedélyben meghatározott vízimunka elvégzésére, vízilétesítmény megépítésére, de a vízhasználat gyakorlásához, illetve a vízilétesítmény használatbavételéhez, üzemeltetéséhez szükséges vízjogi üzemeltetési engedély, vagy a jogszabály szerint szükséges egyéb hatósági engedély megszerzésének kötelezettsége alól nem mentesít.</w:t>
      </w:r>
    </w:p>
    <w:p w:rsidR="00725D75" w:rsidRPr="005E1297" w:rsidRDefault="00725D75" w:rsidP="00725D75">
      <w:pPr>
        <w:tabs>
          <w:tab w:val="left" w:pos="1134"/>
        </w:tabs>
        <w:rPr>
          <w:rFonts w:eastAsia="Times New Roman" w:cs="Times New Roman"/>
          <w:szCs w:val="24"/>
        </w:rPr>
      </w:pPr>
    </w:p>
    <w:p w:rsidR="00725D75" w:rsidRPr="005E1297" w:rsidRDefault="005E1297" w:rsidP="00725D75">
      <w:pPr>
        <w:tabs>
          <w:tab w:val="left" w:pos="1134"/>
        </w:tabs>
        <w:rPr>
          <w:rFonts w:eastAsia="Times New Roman" w:cs="Times New Roman"/>
          <w:szCs w:val="24"/>
          <w:lang w:eastAsia="hu-HU"/>
        </w:rPr>
      </w:pPr>
      <w:r w:rsidRPr="005E1297">
        <w:rPr>
          <w:rFonts w:eastAsia="Times New Roman" w:cs="Times New Roman"/>
          <w:szCs w:val="24"/>
          <w:lang w:eastAsia="hu-HU"/>
        </w:rPr>
        <w:t>4.9</w:t>
      </w:r>
      <w:r w:rsidR="00725D75" w:rsidRPr="005E1297">
        <w:rPr>
          <w:rFonts w:eastAsia="Times New Roman" w:cs="Times New Roman"/>
          <w:szCs w:val="24"/>
          <w:lang w:eastAsia="hu-HU"/>
        </w:rPr>
        <w:t>. tudomásul venni, hogy a Vhr. 3. § (7) bek. alapján a vízjogi létesítési engedély – a vízgazdálkodási szempontokra figyelemmel – az abban meghatározott ideig hatályos. A hatályosság ideje az engedély módosítására vonatkozó szabályok szerint meghosszabbítható. A kérelmet a lejárat előtt legalább 60 nappal korábban be kell nyújtani a vízügyi hatóságnál.</w:t>
      </w:r>
    </w:p>
    <w:p w:rsidR="00725D75" w:rsidRPr="005E1297" w:rsidRDefault="00725D75" w:rsidP="00725D75">
      <w:pPr>
        <w:tabs>
          <w:tab w:val="left" w:pos="0"/>
          <w:tab w:val="left" w:pos="1134"/>
        </w:tabs>
        <w:rPr>
          <w:rFonts w:eastAsia="Times New Roman"/>
          <w:szCs w:val="24"/>
        </w:rPr>
      </w:pPr>
    </w:p>
    <w:p w:rsidR="00725D75" w:rsidRPr="005E1297" w:rsidRDefault="005E1297" w:rsidP="00725D75">
      <w:pPr>
        <w:tabs>
          <w:tab w:val="left" w:pos="1134"/>
        </w:tabs>
        <w:rPr>
          <w:rFonts w:eastAsia="Times New Roman" w:cs="Times New Roman"/>
          <w:szCs w:val="24"/>
          <w:lang w:eastAsia="hu-HU"/>
        </w:rPr>
      </w:pPr>
      <w:r w:rsidRPr="005E1297">
        <w:rPr>
          <w:rFonts w:eastAsia="Times New Roman" w:cs="Times New Roman"/>
          <w:szCs w:val="24"/>
          <w:lang w:eastAsia="hu-HU"/>
        </w:rPr>
        <w:t>4.10</w:t>
      </w:r>
      <w:r w:rsidR="00725D75" w:rsidRPr="005E1297">
        <w:rPr>
          <w:rFonts w:eastAsia="Times New Roman" w:cs="Times New Roman"/>
          <w:szCs w:val="24"/>
          <w:lang w:eastAsia="hu-HU"/>
        </w:rPr>
        <w:t>. tudomásul venni, hogy a Vhr. 11. § (1) bek. alapján a vízjogi engedély az engedélyes kérelmére – az engedély kiadásánál irányadó jogszabályi előírásokra is figyelemmel – módosítható, amennyiben a létesítményeket az engedélyben meghatározott műszaki megoldástól eltérően kívánja megépíteni, megváltoztak az engedély alapjául szolgáló körülmények és feltételek, megváltozott a tulajdonos vagy a beruházó (engedélyes) személye.</w:t>
      </w:r>
    </w:p>
    <w:p w:rsidR="00725D75" w:rsidRPr="005E1297" w:rsidRDefault="00725D75" w:rsidP="00725D75">
      <w:pPr>
        <w:tabs>
          <w:tab w:val="left" w:pos="1134"/>
        </w:tabs>
        <w:rPr>
          <w:rFonts w:eastAsia="Times New Roman" w:cs="Times New Roman"/>
          <w:szCs w:val="24"/>
          <w:lang w:eastAsia="hu-HU"/>
        </w:rPr>
      </w:pPr>
      <w:r w:rsidRPr="005E1297">
        <w:rPr>
          <w:rFonts w:eastAsia="Times New Roman" w:cs="Times New Roman"/>
          <w:szCs w:val="24"/>
          <w:lang w:eastAsia="hu-HU"/>
        </w:rPr>
        <w:t>A tulajdonos vagy az engedélyes személyében bekövetkezett változást az engedélyes köteles a vízügyi hatóságnak 30 napon belül bejelenteni.</w:t>
      </w:r>
    </w:p>
    <w:p w:rsidR="00725D75" w:rsidRPr="005E1297" w:rsidRDefault="00725D75" w:rsidP="00725D75">
      <w:pPr>
        <w:tabs>
          <w:tab w:val="left" w:pos="0"/>
          <w:tab w:val="left" w:pos="1134"/>
        </w:tabs>
        <w:rPr>
          <w:rFonts w:eastAsia="Times New Roman"/>
          <w:szCs w:val="24"/>
        </w:rPr>
      </w:pPr>
    </w:p>
    <w:p w:rsidR="00725D75" w:rsidRPr="005E1297" w:rsidRDefault="005E1297" w:rsidP="00725D75">
      <w:pPr>
        <w:rPr>
          <w:rFonts w:eastAsia="Times New Roman"/>
          <w:szCs w:val="24"/>
        </w:rPr>
      </w:pPr>
      <w:r w:rsidRPr="005E1297">
        <w:rPr>
          <w:rFonts w:eastAsia="Times New Roman"/>
          <w:szCs w:val="24"/>
        </w:rPr>
        <w:lastRenderedPageBreak/>
        <w:t>4.11</w:t>
      </w:r>
      <w:r w:rsidR="00725D75" w:rsidRPr="005E1297">
        <w:rPr>
          <w:rFonts w:eastAsia="Times New Roman"/>
          <w:szCs w:val="24"/>
        </w:rPr>
        <w:t>. a kivitelezési munkálatok megkezdésének időpontjáról a vízügyi hatóságot a munkálatok megkezdése előtt legalább 8 nappal értesíteni kell.</w:t>
      </w:r>
    </w:p>
    <w:p w:rsidR="00725D75" w:rsidRPr="005E1297" w:rsidRDefault="00725D75" w:rsidP="00725D75">
      <w:pPr>
        <w:tabs>
          <w:tab w:val="left" w:pos="0"/>
          <w:tab w:val="left" w:pos="1134"/>
        </w:tabs>
        <w:rPr>
          <w:rFonts w:eastAsia="Times New Roman"/>
          <w:szCs w:val="24"/>
        </w:rPr>
      </w:pPr>
    </w:p>
    <w:p w:rsidR="00725D75" w:rsidRPr="005E1297" w:rsidRDefault="005E1297" w:rsidP="00725D75">
      <w:pPr>
        <w:rPr>
          <w:rFonts w:eastAsia="Times New Roman"/>
          <w:szCs w:val="24"/>
        </w:rPr>
      </w:pPr>
      <w:r w:rsidRPr="005E1297">
        <w:rPr>
          <w:rFonts w:eastAsia="Times New Roman"/>
          <w:szCs w:val="24"/>
        </w:rPr>
        <w:t>4.12</w:t>
      </w:r>
      <w:r w:rsidR="00725D75" w:rsidRPr="005E1297">
        <w:rPr>
          <w:rFonts w:eastAsia="Times New Roman"/>
          <w:szCs w:val="24"/>
        </w:rPr>
        <w:t>. a kivitelezést úgy végezni, hogy a felszíni és a felszín alatti vizek és a földtani közeg ne szennyeződjenek.</w:t>
      </w:r>
    </w:p>
    <w:p w:rsidR="00725D75" w:rsidRDefault="00725D75" w:rsidP="00725D75">
      <w:pPr>
        <w:rPr>
          <w:rFonts w:eastAsia="Times New Roman"/>
          <w:szCs w:val="24"/>
        </w:rPr>
      </w:pPr>
    </w:p>
    <w:p w:rsidR="00B11EBD" w:rsidRDefault="00B11EBD" w:rsidP="00725D75">
      <w:pPr>
        <w:rPr>
          <w:rFonts w:eastAsia="Times New Roman"/>
          <w:szCs w:val="24"/>
        </w:rPr>
      </w:pPr>
      <w:r>
        <w:rPr>
          <w:rFonts w:eastAsia="Times New Roman"/>
        </w:rPr>
        <w:t>4.13.</w:t>
      </w:r>
      <w:r>
        <w:rPr>
          <w:rFonts w:eastAsia="Times New Roman"/>
          <w:szCs w:val="24"/>
        </w:rPr>
        <w:t xml:space="preserve"> </w:t>
      </w:r>
      <w:r w:rsidRPr="00B11EBD">
        <w:rPr>
          <w:rFonts w:eastAsia="Times New Roman" w:cs="Times New Roman"/>
          <w:szCs w:val="24"/>
          <w:lang w:eastAsia="hu-HU"/>
        </w:rPr>
        <w:t>a víztisztításból származó iszapról nyilvántartást vezetni (mely tartalmazza a keletkező iszap mennyiségét és az elszállítás módját és gyakoriságát), melyet az engedélyes hulladékkezelő részére átadni, további kezelés céljából.</w:t>
      </w:r>
    </w:p>
    <w:p w:rsidR="00B11EBD" w:rsidRPr="00B11EBD" w:rsidRDefault="00B11EBD" w:rsidP="00725D75">
      <w:pPr>
        <w:rPr>
          <w:rFonts w:eastAsia="Times New Roman"/>
          <w:szCs w:val="24"/>
        </w:rPr>
      </w:pPr>
    </w:p>
    <w:p w:rsidR="00725D75" w:rsidRPr="00B11EBD" w:rsidRDefault="00821FD9" w:rsidP="00725D75">
      <w:pPr>
        <w:rPr>
          <w:rFonts w:eastAsia="Times New Roman"/>
          <w:szCs w:val="24"/>
        </w:rPr>
      </w:pPr>
      <w:r>
        <w:rPr>
          <w:rFonts w:eastAsia="Times New Roman"/>
          <w:szCs w:val="24"/>
        </w:rPr>
        <w:t>4.14</w:t>
      </w:r>
      <w:r w:rsidR="00725D75" w:rsidRPr="00B11EBD">
        <w:rPr>
          <w:rFonts w:eastAsia="Times New Roman"/>
          <w:szCs w:val="24"/>
        </w:rPr>
        <w:t xml:space="preserve">. tudomásul venni, hogy a kivitelezés csak az </w:t>
      </w:r>
      <w:r w:rsidR="00725D75" w:rsidRPr="00B11EBD">
        <w:rPr>
          <w:rFonts w:eastAsia="Times New Roman"/>
          <w:bCs/>
          <w:szCs w:val="24"/>
        </w:rPr>
        <w:t>építőipari kivitelezési tevékenységről szóló</w:t>
      </w:r>
      <w:r w:rsidR="00725D75" w:rsidRPr="00B11EBD">
        <w:rPr>
          <w:rFonts w:eastAsia="Times New Roman"/>
          <w:szCs w:val="24"/>
        </w:rPr>
        <w:t xml:space="preserve"> 191/2009 (IX. 15) Kormány rendelet</w:t>
      </w:r>
      <w:r w:rsidR="004C23C2" w:rsidRPr="00B11EBD">
        <w:rPr>
          <w:rFonts w:eastAsia="Times New Roman"/>
          <w:szCs w:val="24"/>
        </w:rPr>
        <w:t xml:space="preserve"> </w:t>
      </w:r>
      <w:r w:rsidR="004C23C2" w:rsidRPr="00B11EBD">
        <w:rPr>
          <w:szCs w:val="24"/>
          <w:lang w:eastAsia="hu-HU"/>
        </w:rPr>
        <w:t>(a továbbiakban: Éktr.)</w:t>
      </w:r>
      <w:r w:rsidR="00725D75" w:rsidRPr="00B11EBD">
        <w:rPr>
          <w:rFonts w:eastAsia="Times New Roman"/>
          <w:szCs w:val="24"/>
        </w:rPr>
        <w:t xml:space="preserve"> szabályozása alapján </w:t>
      </w:r>
      <w:r w:rsidR="001A06B7" w:rsidRPr="00B11EBD">
        <w:rPr>
          <w:rFonts w:eastAsia="Times New Roman"/>
          <w:szCs w:val="24"/>
        </w:rPr>
        <w:t>–</w:t>
      </w:r>
      <w:r w:rsidR="00725D75" w:rsidRPr="00B11EBD">
        <w:rPr>
          <w:rFonts w:eastAsia="Times New Roman"/>
          <w:szCs w:val="24"/>
        </w:rPr>
        <w:t xml:space="preserve"> műszaki vezető, illetve műszaki ellenőr alkalmazási kötelezettségével – folytatható.</w:t>
      </w:r>
    </w:p>
    <w:p w:rsidR="00725D75" w:rsidRPr="00B11EBD" w:rsidRDefault="00725D75" w:rsidP="00725D75">
      <w:pPr>
        <w:rPr>
          <w:rFonts w:eastAsia="Times New Roman"/>
          <w:szCs w:val="24"/>
        </w:rPr>
      </w:pPr>
    </w:p>
    <w:p w:rsidR="00725D75" w:rsidRPr="00B11EBD" w:rsidRDefault="00821FD9" w:rsidP="00725D75">
      <w:pPr>
        <w:rPr>
          <w:rFonts w:eastAsia="Times New Roman"/>
          <w:szCs w:val="24"/>
        </w:rPr>
      </w:pPr>
      <w:r>
        <w:rPr>
          <w:rFonts w:eastAsia="Times New Roman"/>
          <w:szCs w:val="24"/>
        </w:rPr>
        <w:t>4.15</w:t>
      </w:r>
      <w:r w:rsidR="00725D75" w:rsidRPr="00B11EBD">
        <w:rPr>
          <w:rFonts w:eastAsia="Times New Roman"/>
          <w:szCs w:val="24"/>
        </w:rPr>
        <w:t>. g</w:t>
      </w:r>
      <w:r w:rsidR="00725D75" w:rsidRPr="00B11EBD">
        <w:rPr>
          <w:szCs w:val="24"/>
          <w:lang w:eastAsia="hu-HU"/>
        </w:rPr>
        <w:t xml:space="preserve">ondoskodni az elektronikus építési napló vezetéséről. Az építési naplót a munkaterület átadásával egy időben kell megnyitni. </w:t>
      </w:r>
      <w:r w:rsidR="00725D75" w:rsidRPr="00B11EBD">
        <w:rPr>
          <w:bCs/>
          <w:szCs w:val="24"/>
          <w:lang w:eastAsia="hu-HU"/>
        </w:rPr>
        <w:t>Felhívom az engedélyes figyelmét, hogy hatóságom a megnyitott építési naplóba, ellen</w:t>
      </w:r>
      <w:r w:rsidR="004C23C2" w:rsidRPr="00B11EBD">
        <w:rPr>
          <w:bCs/>
          <w:szCs w:val="24"/>
          <w:lang w:eastAsia="hu-HU"/>
        </w:rPr>
        <w:t xml:space="preserve">őrzései során bejegyzést tehet </w:t>
      </w:r>
      <w:r w:rsidR="00725D75" w:rsidRPr="00B11EBD">
        <w:rPr>
          <w:bCs/>
          <w:szCs w:val="24"/>
          <w:lang w:eastAsia="hu-HU"/>
        </w:rPr>
        <w:t>az</w:t>
      </w:r>
      <w:r w:rsidR="004C23C2" w:rsidRPr="00B11EBD">
        <w:rPr>
          <w:szCs w:val="24"/>
          <w:lang w:eastAsia="hu-HU"/>
        </w:rPr>
        <w:t xml:space="preserve"> Éktr. </w:t>
      </w:r>
      <w:r w:rsidR="00725D75" w:rsidRPr="00B11EBD">
        <w:rPr>
          <w:bCs/>
          <w:szCs w:val="24"/>
          <w:lang w:eastAsia="hu-HU"/>
        </w:rPr>
        <w:t>27.§. (1) bek. c) pontja</w:t>
      </w:r>
      <w:r w:rsidR="00725D75" w:rsidRPr="00B11EBD">
        <w:rPr>
          <w:bCs/>
          <w:i/>
          <w:szCs w:val="24"/>
          <w:lang w:eastAsia="hu-HU"/>
        </w:rPr>
        <w:t xml:space="preserve"> </w:t>
      </w:r>
      <w:r w:rsidR="00725D75" w:rsidRPr="00B11EBD">
        <w:rPr>
          <w:bCs/>
          <w:szCs w:val="24"/>
          <w:lang w:eastAsia="hu-HU"/>
        </w:rPr>
        <w:t>alapján</w:t>
      </w:r>
      <w:r w:rsidR="00725D75" w:rsidRPr="00B11EBD">
        <w:rPr>
          <w:bCs/>
          <w:i/>
          <w:szCs w:val="24"/>
          <w:lang w:eastAsia="hu-HU"/>
        </w:rPr>
        <w:t>.</w:t>
      </w:r>
    </w:p>
    <w:p w:rsidR="00725D75" w:rsidRPr="00B11EBD" w:rsidRDefault="00725D75" w:rsidP="00725D75">
      <w:pPr>
        <w:rPr>
          <w:rFonts w:eastAsia="Times New Roman"/>
          <w:szCs w:val="24"/>
        </w:rPr>
      </w:pPr>
    </w:p>
    <w:p w:rsidR="00725D75" w:rsidRPr="00B11EBD" w:rsidRDefault="00821FD9" w:rsidP="00725D75">
      <w:pPr>
        <w:rPr>
          <w:rFonts w:eastAsia="Times New Roman"/>
          <w:szCs w:val="24"/>
        </w:rPr>
      </w:pPr>
      <w:r>
        <w:rPr>
          <w:rFonts w:eastAsia="Times New Roman"/>
          <w:szCs w:val="24"/>
        </w:rPr>
        <w:t>4.16</w:t>
      </w:r>
      <w:r w:rsidR="00725D75" w:rsidRPr="00B11EBD">
        <w:rPr>
          <w:rFonts w:eastAsia="Times New Roman"/>
          <w:szCs w:val="24"/>
        </w:rPr>
        <w:t>. tudomásul venni, hogy a vízjogi üzemeltetési engedély benyújtásáig az engedélyesnek hatályos vízjogi létesítési engedéllyel kell rendelkeznie.</w:t>
      </w:r>
    </w:p>
    <w:p w:rsidR="00B11EBD" w:rsidRPr="00B11EBD" w:rsidRDefault="00B11EBD" w:rsidP="00725D75">
      <w:pPr>
        <w:tabs>
          <w:tab w:val="left" w:pos="0"/>
          <w:tab w:val="left" w:pos="1134"/>
        </w:tabs>
        <w:rPr>
          <w:rFonts w:eastAsia="Times New Roman" w:cs="Times New Roman"/>
          <w:szCs w:val="24"/>
        </w:rPr>
      </w:pPr>
    </w:p>
    <w:p w:rsidR="00B11EBD" w:rsidRPr="00B11EBD" w:rsidRDefault="00821FD9" w:rsidP="00B11EBD">
      <w:pPr>
        <w:rPr>
          <w:rFonts w:eastAsia="Times New Roman"/>
          <w:szCs w:val="24"/>
        </w:rPr>
      </w:pPr>
      <w:r>
        <w:rPr>
          <w:rFonts w:eastAsia="Times New Roman"/>
        </w:rPr>
        <w:t>4.17</w:t>
      </w:r>
      <w:r w:rsidR="00B11EBD" w:rsidRPr="00B11EBD">
        <w:rPr>
          <w:rFonts w:eastAsia="Times New Roman"/>
        </w:rPr>
        <w:t xml:space="preserve">. a </w:t>
      </w:r>
      <w:r>
        <w:rPr>
          <w:rFonts w:eastAsia="Times New Roman"/>
        </w:rPr>
        <w:t>műszaki átadás-átvételt</w:t>
      </w:r>
      <w:r w:rsidR="00B11EBD" w:rsidRPr="00B11EBD">
        <w:rPr>
          <w:rFonts w:eastAsia="Times New Roman"/>
        </w:rPr>
        <w:t xml:space="preserve"> követő </w:t>
      </w:r>
      <w:r w:rsidR="00B11EBD" w:rsidRPr="00B11EBD">
        <w:rPr>
          <w:rFonts w:eastAsia="Times New Roman"/>
          <w:szCs w:val="24"/>
        </w:rPr>
        <w:t xml:space="preserve">30 </w:t>
      </w:r>
      <w:r w:rsidR="00B11EBD" w:rsidRPr="00B11EBD">
        <w:rPr>
          <w:rFonts w:eastAsia="Times New Roman"/>
        </w:rPr>
        <w:t xml:space="preserve">napon </w:t>
      </w:r>
      <w:r w:rsidR="00B11EBD" w:rsidRPr="00B11EBD">
        <w:rPr>
          <w:rFonts w:eastAsia="Times New Roman"/>
          <w:szCs w:val="24"/>
        </w:rPr>
        <w:t>belül a vízjogi üzemeltetési engedély módosítását megkérni a vízügyi hatóságtól (a vízjogi üzemeltetési engedély tartalmi követelményeit (a vízjogi engedélyezési eljáráshoz szükséges dokumentáció tartalmáról szóló 41/2017. (XII.29.) BM rendelet tartalmazza).</w:t>
      </w:r>
    </w:p>
    <w:p w:rsidR="00B11EBD" w:rsidRPr="00B11EBD" w:rsidRDefault="00B11EBD" w:rsidP="00B11EBD">
      <w:pPr>
        <w:rPr>
          <w:rFonts w:eastAsia="Times New Roman"/>
          <w:szCs w:val="24"/>
        </w:rPr>
      </w:pPr>
      <w:r w:rsidRPr="00B11EBD">
        <w:rPr>
          <w:rFonts w:eastAsia="Times New Roman"/>
          <w:szCs w:val="24"/>
        </w:rPr>
        <w:t xml:space="preserve">A kérelemhez többek között csatolni kell: </w:t>
      </w:r>
    </w:p>
    <w:p w:rsidR="00B11EBD" w:rsidRPr="00B11EBD" w:rsidRDefault="00B11EBD" w:rsidP="00B11EBD">
      <w:pPr>
        <w:numPr>
          <w:ilvl w:val="0"/>
          <w:numId w:val="13"/>
        </w:numPr>
        <w:tabs>
          <w:tab w:val="num" w:pos="540"/>
        </w:tabs>
        <w:ind w:left="538" w:hanging="357"/>
        <w:jc w:val="left"/>
        <w:rPr>
          <w:rFonts w:eastAsia="Times New Roman"/>
          <w:szCs w:val="24"/>
        </w:rPr>
      </w:pPr>
      <w:r w:rsidRPr="00B11EBD">
        <w:rPr>
          <w:rFonts w:eastAsia="Times New Roman"/>
          <w:szCs w:val="24"/>
        </w:rPr>
        <w:t>a felelős kivitelezői nyilatkozatot, arról hogy a kivitelezés az engedélyes tervnek megfelelően készült,</w:t>
      </w:r>
    </w:p>
    <w:p w:rsidR="00B11EBD" w:rsidRPr="00B11EBD" w:rsidRDefault="00B11EBD" w:rsidP="00B11EBD">
      <w:pPr>
        <w:numPr>
          <w:ilvl w:val="0"/>
          <w:numId w:val="13"/>
        </w:numPr>
        <w:tabs>
          <w:tab w:val="num" w:pos="540"/>
        </w:tabs>
        <w:ind w:left="538" w:hanging="357"/>
        <w:jc w:val="left"/>
        <w:rPr>
          <w:rFonts w:eastAsia="Times New Roman"/>
          <w:szCs w:val="24"/>
        </w:rPr>
      </w:pPr>
      <w:r w:rsidRPr="00B11EBD">
        <w:rPr>
          <w:rFonts w:eastAsia="Times New Roman"/>
          <w:szCs w:val="24"/>
        </w:rPr>
        <w:t>a próbaüzemi zárójelentést,</w:t>
      </w:r>
    </w:p>
    <w:p w:rsidR="00B11EBD" w:rsidRPr="00B11EBD" w:rsidRDefault="00B11EBD" w:rsidP="00B11EBD">
      <w:pPr>
        <w:numPr>
          <w:ilvl w:val="0"/>
          <w:numId w:val="13"/>
        </w:numPr>
        <w:tabs>
          <w:tab w:val="num" w:pos="540"/>
        </w:tabs>
        <w:ind w:left="538" w:hanging="357"/>
        <w:jc w:val="left"/>
        <w:rPr>
          <w:rFonts w:eastAsia="Times New Roman"/>
          <w:szCs w:val="24"/>
        </w:rPr>
      </w:pPr>
      <w:r w:rsidRPr="00B11EBD">
        <w:rPr>
          <w:rFonts w:eastAsia="Times New Roman"/>
          <w:szCs w:val="24"/>
        </w:rPr>
        <w:t>végleges kezelési és karbantartási utasítást,</w:t>
      </w:r>
    </w:p>
    <w:p w:rsidR="00B11EBD" w:rsidRPr="00B11EBD" w:rsidRDefault="00B11EBD" w:rsidP="00B11EBD">
      <w:pPr>
        <w:numPr>
          <w:ilvl w:val="0"/>
          <w:numId w:val="13"/>
        </w:numPr>
        <w:tabs>
          <w:tab w:val="num" w:pos="540"/>
        </w:tabs>
        <w:ind w:left="538" w:hanging="357"/>
        <w:jc w:val="left"/>
        <w:rPr>
          <w:rFonts w:eastAsia="Times New Roman"/>
          <w:szCs w:val="24"/>
        </w:rPr>
      </w:pPr>
      <w:r w:rsidRPr="00B11EBD">
        <w:rPr>
          <w:rFonts w:eastAsia="Times New Roman"/>
          <w:szCs w:val="24"/>
        </w:rPr>
        <w:t>iszap elhelyezésére vonatkozó megállapodást,</w:t>
      </w:r>
    </w:p>
    <w:p w:rsidR="00B11EBD" w:rsidRPr="00B11EBD" w:rsidRDefault="00B11EBD" w:rsidP="00B11EBD">
      <w:pPr>
        <w:numPr>
          <w:ilvl w:val="0"/>
          <w:numId w:val="13"/>
        </w:numPr>
        <w:tabs>
          <w:tab w:val="num" w:pos="540"/>
        </w:tabs>
        <w:ind w:left="538" w:hanging="357"/>
        <w:jc w:val="left"/>
        <w:rPr>
          <w:rFonts w:eastAsia="Times New Roman"/>
          <w:szCs w:val="24"/>
        </w:rPr>
      </w:pPr>
      <w:r w:rsidRPr="00B11EBD">
        <w:rPr>
          <w:rFonts w:eastAsia="Times New Roman"/>
          <w:szCs w:val="24"/>
        </w:rPr>
        <w:t>a víztisztítás során képződő iszap mennyiségére vonatkozó próbaüzemi adatot.</w:t>
      </w:r>
    </w:p>
    <w:p w:rsidR="00725D75" w:rsidRPr="00255D95" w:rsidRDefault="00725D75" w:rsidP="00725D75">
      <w:pPr>
        <w:tabs>
          <w:tab w:val="left" w:pos="0"/>
        </w:tabs>
        <w:rPr>
          <w:rFonts w:eastAsia="Times New Roman" w:cs="Times New Roman"/>
          <w:szCs w:val="24"/>
          <w:lang w:eastAsia="hu-HU"/>
        </w:rPr>
      </w:pPr>
    </w:p>
    <w:p w:rsidR="00725D75" w:rsidRPr="00255D95" w:rsidRDefault="00821FD9" w:rsidP="00725D75">
      <w:pPr>
        <w:tabs>
          <w:tab w:val="left" w:pos="0"/>
        </w:tabs>
        <w:rPr>
          <w:rFonts w:eastAsia="Times New Roman" w:cs="Times New Roman"/>
          <w:b/>
          <w:szCs w:val="24"/>
          <w:lang w:eastAsia="hu-HU"/>
        </w:rPr>
      </w:pPr>
      <w:r>
        <w:rPr>
          <w:rFonts w:eastAsia="Times New Roman" w:cs="Times New Roman"/>
          <w:szCs w:val="24"/>
          <w:lang w:eastAsia="hu-HU"/>
        </w:rPr>
        <w:t>4.</w:t>
      </w:r>
      <w:r w:rsidR="00725D75" w:rsidRPr="00255D95">
        <w:rPr>
          <w:rFonts w:eastAsia="Times New Roman" w:cs="Times New Roman"/>
          <w:szCs w:val="24"/>
          <w:lang w:eastAsia="hu-HU"/>
        </w:rPr>
        <w:t>1</w:t>
      </w:r>
      <w:r>
        <w:rPr>
          <w:rFonts w:eastAsia="Times New Roman" w:cs="Times New Roman"/>
          <w:szCs w:val="24"/>
          <w:lang w:eastAsia="hu-HU"/>
        </w:rPr>
        <w:t>8</w:t>
      </w:r>
      <w:r w:rsidR="00725D75" w:rsidRPr="00255D95">
        <w:rPr>
          <w:rFonts w:eastAsia="Times New Roman" w:cs="Times New Roman"/>
          <w:szCs w:val="24"/>
          <w:lang w:eastAsia="hu-HU"/>
        </w:rPr>
        <w:t>.</w:t>
      </w:r>
      <w:r w:rsidR="00725D75" w:rsidRPr="00255D95">
        <w:rPr>
          <w:rFonts w:eastAsia="Times New Roman" w:cs="Times New Roman"/>
          <w:szCs w:val="24"/>
          <w:lang w:eastAsia="zh-CN"/>
        </w:rPr>
        <w:t xml:space="preserve"> Az </w:t>
      </w:r>
      <w:r w:rsidR="00725D75" w:rsidRPr="00255D95">
        <w:rPr>
          <w:rFonts w:eastAsia="Times New Roman" w:cs="Times New Roman"/>
          <w:b/>
          <w:szCs w:val="24"/>
          <w:lang w:eastAsia="zh-CN"/>
        </w:rPr>
        <w:t>Alsó-Duna-völgyi Vízügyi Igazgatóság</w:t>
      </w:r>
      <w:r w:rsidR="00725D75" w:rsidRPr="00255D95">
        <w:rPr>
          <w:rFonts w:eastAsia="Times New Roman" w:cs="Times New Roman"/>
          <w:szCs w:val="24"/>
          <w:lang w:eastAsia="zh-CN"/>
        </w:rPr>
        <w:t xml:space="preserve"> (6500 Baja, Széchenyi u. 2/C.), mint a felszíni és a felszín alatti vízkészletek vagyonkezelője </w:t>
      </w:r>
      <w:r w:rsidR="00255D95" w:rsidRPr="00255D95">
        <w:rPr>
          <w:rFonts w:eastAsia="Times New Roman" w:cs="Times New Roman"/>
          <w:szCs w:val="24"/>
          <w:lang w:eastAsia="hu-HU"/>
        </w:rPr>
        <w:t>1358-008</w:t>
      </w:r>
      <w:r w:rsidR="00725D75" w:rsidRPr="00255D95">
        <w:rPr>
          <w:rFonts w:eastAsia="Times New Roman" w:cs="Times New Roman"/>
          <w:szCs w:val="24"/>
          <w:lang w:eastAsia="hu-HU"/>
        </w:rPr>
        <w:t xml:space="preserve">/2021. </w:t>
      </w:r>
      <w:r w:rsidR="00725D75" w:rsidRPr="00255D95">
        <w:rPr>
          <w:rFonts w:eastAsia="Times New Roman" w:cs="Times New Roman"/>
          <w:szCs w:val="24"/>
          <w:lang w:eastAsia="zh-CN"/>
        </w:rPr>
        <w:t>számú vagyonkezelői hozzájárulásában foglaltakat be kell tartani:</w:t>
      </w:r>
    </w:p>
    <w:p w:rsidR="00725D75" w:rsidRPr="00A27900" w:rsidRDefault="00725D75" w:rsidP="00725D75">
      <w:pPr>
        <w:ind w:left="426"/>
        <w:rPr>
          <w:rFonts w:eastAsia="Times New Roman" w:cs="Times New Roman"/>
          <w:szCs w:val="24"/>
          <w:lang w:eastAsia="hu-HU"/>
        </w:rPr>
      </w:pPr>
    </w:p>
    <w:p w:rsidR="00A27900" w:rsidRPr="00A27900" w:rsidRDefault="00725D75" w:rsidP="00A27900">
      <w:pPr>
        <w:ind w:left="426"/>
        <w:rPr>
          <w:rFonts w:eastAsia="Times New Roman" w:cs="Times New Roman"/>
          <w:i/>
          <w:szCs w:val="24"/>
          <w:lang w:eastAsia="hu-HU"/>
        </w:rPr>
      </w:pPr>
      <w:r w:rsidRPr="00A27900">
        <w:rPr>
          <w:rFonts w:eastAsia="Times New Roman" w:cs="Times New Roman"/>
          <w:i/>
          <w:szCs w:val="24"/>
          <w:lang w:eastAsia="hu-HU"/>
        </w:rPr>
        <w:t>„</w:t>
      </w:r>
      <w:r w:rsidR="00A27900" w:rsidRPr="00A27900">
        <w:rPr>
          <w:rFonts w:eastAsia="Times New Roman" w:cs="Times New Roman"/>
          <w:i/>
          <w:szCs w:val="24"/>
          <w:lang w:eastAsia="hu-HU"/>
        </w:rPr>
        <w:t>A Víz Keretirányelvben megfogalmazott főbb célkitűzések, valamint a vízgyűjtő-gazdálkodás egyes szabályai a 221/2004. (VII.21.) Korm. rendeletben kerültek megfogalmazásra. A rendelet főbb célkitűzése a felszíni és felszín alatti víztestek jó állapotának elérése és a VKI kritériumainak megfelelő jó állapotban való megtartása.</w:t>
      </w:r>
    </w:p>
    <w:p w:rsidR="00A27900" w:rsidRPr="00A27900" w:rsidRDefault="00A27900" w:rsidP="00A27900">
      <w:pPr>
        <w:ind w:left="426"/>
        <w:rPr>
          <w:rFonts w:eastAsia="Times New Roman" w:cs="Times New Roman"/>
          <w:i/>
          <w:szCs w:val="24"/>
          <w:lang w:eastAsia="hu-HU"/>
        </w:rPr>
      </w:pPr>
    </w:p>
    <w:p w:rsidR="00A27900" w:rsidRPr="00A27900" w:rsidRDefault="00A27900" w:rsidP="00A27900">
      <w:pPr>
        <w:ind w:left="426"/>
        <w:rPr>
          <w:rFonts w:eastAsia="Times New Roman" w:cs="Times New Roman"/>
          <w:i/>
          <w:szCs w:val="24"/>
          <w:lang w:eastAsia="hu-HU"/>
        </w:rPr>
      </w:pPr>
      <w:r w:rsidRPr="00A27900">
        <w:rPr>
          <w:rFonts w:eastAsia="Times New Roman" w:cs="Times New Roman"/>
          <w:i/>
          <w:szCs w:val="24"/>
          <w:lang w:eastAsia="hu-HU"/>
        </w:rPr>
        <w:t>A felszín alatti víztest állapotromlásának elkerülése érdekében a kivitelezés és a későbbi üzemeltetés során kerülni kell a felszín alatti vizek veszélyeztetését, törekedni kell a felszín alatti vizek védelméről szóló 219/2004. (VII.21.) Korm. rendelet célkitűzéseinek elérésére és be kell tartani ezen rendelet előírásait.</w:t>
      </w:r>
    </w:p>
    <w:p w:rsidR="00A27900" w:rsidRPr="00A27900" w:rsidRDefault="00A27900" w:rsidP="00A27900">
      <w:pPr>
        <w:ind w:left="426"/>
        <w:rPr>
          <w:rFonts w:eastAsia="Times New Roman" w:cs="Times New Roman"/>
          <w:i/>
          <w:szCs w:val="24"/>
          <w:lang w:eastAsia="hu-HU"/>
        </w:rPr>
      </w:pPr>
    </w:p>
    <w:p w:rsidR="00A27900" w:rsidRPr="00A27900" w:rsidRDefault="00A27900" w:rsidP="00A27900">
      <w:pPr>
        <w:ind w:left="426"/>
        <w:rPr>
          <w:rFonts w:eastAsia="Times New Roman" w:cs="Times New Roman"/>
          <w:i/>
          <w:szCs w:val="24"/>
          <w:lang w:eastAsia="hu-HU"/>
        </w:rPr>
      </w:pPr>
      <w:r w:rsidRPr="00A27900">
        <w:rPr>
          <w:rFonts w:eastAsia="Times New Roman" w:cs="Times New Roman"/>
          <w:i/>
          <w:szCs w:val="24"/>
          <w:lang w:eastAsia="hu-HU"/>
        </w:rPr>
        <w:t xml:space="preserve">A kivitelezés során a felszíni víztest állapotromlásának elkerülése érdekében kerülni kell a felszíni vizek veszélyeztetését, törekedni kell a felszíni vizek minősége védelmének </w:t>
      </w:r>
      <w:r w:rsidRPr="00A27900">
        <w:rPr>
          <w:rFonts w:eastAsia="Times New Roman" w:cs="Times New Roman"/>
          <w:i/>
          <w:szCs w:val="24"/>
          <w:lang w:eastAsia="hu-HU"/>
        </w:rPr>
        <w:lastRenderedPageBreak/>
        <w:t>szabályairól szóló 220/2004. (VII.21.) Korm. rendelet környezeti célkitűzéseinek elérésére és be kell tartani e rendelet előírásait.</w:t>
      </w:r>
    </w:p>
    <w:p w:rsidR="00A27900" w:rsidRPr="00A27900" w:rsidRDefault="00A27900" w:rsidP="00A27900">
      <w:pPr>
        <w:ind w:left="426"/>
        <w:rPr>
          <w:rFonts w:eastAsia="Times New Roman" w:cs="Times New Roman"/>
          <w:i/>
          <w:szCs w:val="24"/>
          <w:lang w:eastAsia="hu-HU"/>
        </w:rPr>
      </w:pPr>
    </w:p>
    <w:p w:rsidR="00A27900" w:rsidRPr="00A27900" w:rsidRDefault="00A27900" w:rsidP="00A27900">
      <w:pPr>
        <w:ind w:left="426"/>
        <w:rPr>
          <w:rFonts w:eastAsia="Times New Roman" w:cs="Times New Roman"/>
          <w:i/>
          <w:szCs w:val="24"/>
          <w:lang w:eastAsia="hu-HU"/>
        </w:rPr>
      </w:pPr>
      <w:r w:rsidRPr="00A27900">
        <w:rPr>
          <w:rFonts w:eastAsia="Times New Roman" w:cs="Times New Roman"/>
          <w:i/>
          <w:szCs w:val="24"/>
          <w:lang w:eastAsia="hu-HU"/>
        </w:rPr>
        <w:t>A 10/2010. (VIII.18.) VM. rendelet a felszíni víz jó állapotának eléréséhez és megőrzéséhez vízminőségi határértékeket állapít meg, amiknek teljesülése a vízfolyás jó potenciáljának eléréséhez és megőrzéséhez szükséges. A kibocsátásra vonatkozó határértékeknek biztosítaniuk kell a vízszennyezettségi határértékek teljesülését.</w:t>
      </w:r>
    </w:p>
    <w:p w:rsidR="00A27900" w:rsidRPr="00A27900" w:rsidRDefault="00A27900" w:rsidP="00A27900">
      <w:pPr>
        <w:ind w:left="426"/>
        <w:rPr>
          <w:rFonts w:eastAsia="Times New Roman" w:cs="Times New Roman"/>
          <w:i/>
          <w:szCs w:val="24"/>
          <w:lang w:eastAsia="hu-HU"/>
        </w:rPr>
      </w:pPr>
    </w:p>
    <w:p w:rsidR="00725D75" w:rsidRPr="00A27900" w:rsidRDefault="00A27900" w:rsidP="00A27900">
      <w:pPr>
        <w:ind w:left="426"/>
        <w:rPr>
          <w:rFonts w:eastAsia="Times New Roman" w:cs="Times New Roman"/>
          <w:i/>
          <w:szCs w:val="24"/>
          <w:lang w:eastAsia="hu-HU"/>
        </w:rPr>
      </w:pPr>
      <w:r w:rsidRPr="00A27900">
        <w:rPr>
          <w:rFonts w:eastAsia="Times New Roman" w:cs="Times New Roman"/>
          <w:i/>
          <w:szCs w:val="24"/>
          <w:lang w:eastAsia="hu-HU"/>
        </w:rPr>
        <w:t>A befogadóba (Duna folyam) bocsátott tisztított szennyvíz minőségének mindenkor meg kell felelnie a vízszennyező anyagok kibocsá</w:t>
      </w:r>
      <w:r w:rsidRPr="004A7FF2">
        <w:rPr>
          <w:rFonts w:eastAsia="Times New Roman" w:cs="Times New Roman"/>
          <w:i/>
          <w:szCs w:val="24"/>
          <w:lang w:eastAsia="hu-HU"/>
        </w:rPr>
        <w:t>tás</w:t>
      </w:r>
      <w:r w:rsidR="004A7FF2" w:rsidRPr="004A7FF2">
        <w:rPr>
          <w:rFonts w:eastAsia="Times New Roman" w:cs="Times New Roman"/>
          <w:i/>
          <w:szCs w:val="24"/>
          <w:lang w:eastAsia="hu-HU"/>
        </w:rPr>
        <w:t>á</w:t>
      </w:r>
      <w:r w:rsidRPr="004A7FF2">
        <w:rPr>
          <w:rFonts w:eastAsia="Times New Roman" w:cs="Times New Roman"/>
          <w:i/>
          <w:szCs w:val="24"/>
          <w:lang w:eastAsia="hu-HU"/>
        </w:rPr>
        <w:t>ra</w:t>
      </w:r>
      <w:r w:rsidRPr="00A27900">
        <w:rPr>
          <w:rFonts w:eastAsia="Times New Roman" w:cs="Times New Roman"/>
          <w:i/>
          <w:szCs w:val="24"/>
          <w:lang w:eastAsia="hu-HU"/>
        </w:rPr>
        <w:t xml:space="preserve"> vonatkozó határértékekről és alkalmazásuk egyes szabályairól szóló 28/2004. (XII.25.) KvVM rendeletben foglalt, a vízügyi hatóság által előírt határértékeknek.</w:t>
      </w:r>
      <w:r w:rsidR="00725D75" w:rsidRPr="00A27900">
        <w:rPr>
          <w:rFonts w:eastAsia="Times New Roman" w:cs="Times New Roman"/>
          <w:i/>
          <w:szCs w:val="24"/>
          <w:lang w:eastAsia="hu-HU"/>
        </w:rPr>
        <w:t>”</w:t>
      </w:r>
    </w:p>
    <w:p w:rsidR="00725D75" w:rsidRPr="00A27900" w:rsidRDefault="00725D75" w:rsidP="00725D75">
      <w:pPr>
        <w:autoSpaceDE w:val="0"/>
        <w:autoSpaceDN w:val="0"/>
        <w:adjustRightInd w:val="0"/>
        <w:rPr>
          <w:rFonts w:cs="Times New Roman"/>
          <w:szCs w:val="24"/>
        </w:rPr>
      </w:pPr>
    </w:p>
    <w:p w:rsidR="00725D75" w:rsidRPr="00A27900" w:rsidRDefault="00821FD9" w:rsidP="00725D75">
      <w:pPr>
        <w:autoSpaceDE w:val="0"/>
        <w:autoSpaceDN w:val="0"/>
        <w:adjustRightInd w:val="0"/>
        <w:rPr>
          <w:rFonts w:cs="Times New Roman"/>
          <w:szCs w:val="24"/>
        </w:rPr>
      </w:pPr>
      <w:r>
        <w:rPr>
          <w:rFonts w:cs="Times New Roman"/>
          <w:szCs w:val="24"/>
        </w:rPr>
        <w:t>4.19</w:t>
      </w:r>
      <w:r w:rsidR="00725D75" w:rsidRPr="00A27900">
        <w:rPr>
          <w:rFonts w:cs="Times New Roman"/>
          <w:szCs w:val="24"/>
        </w:rPr>
        <w:t xml:space="preserve">. </w:t>
      </w:r>
      <w:r w:rsidR="006010FE" w:rsidRPr="006010FE">
        <w:rPr>
          <w:rFonts w:cs="Times New Roman"/>
          <w:szCs w:val="24"/>
        </w:rPr>
        <w:t>az eljárásba bevont szakhatóságok szakhatósági állásfoglalása:</w:t>
      </w:r>
    </w:p>
    <w:p w:rsidR="00725D75" w:rsidRPr="00A27900" w:rsidRDefault="00725D75" w:rsidP="00725D75">
      <w:pPr>
        <w:rPr>
          <w:rFonts w:cs="Times New Roman"/>
          <w:szCs w:val="24"/>
        </w:rPr>
      </w:pPr>
    </w:p>
    <w:p w:rsidR="00725D75" w:rsidRPr="006010FE" w:rsidRDefault="00821FD9" w:rsidP="00725D75">
      <w:pPr>
        <w:rPr>
          <w:rFonts w:cs="Times New Roman"/>
          <w:szCs w:val="24"/>
        </w:rPr>
      </w:pPr>
      <w:r>
        <w:rPr>
          <w:rFonts w:cs="Times New Roman"/>
          <w:szCs w:val="24"/>
        </w:rPr>
        <w:t>4.19</w:t>
      </w:r>
      <w:r w:rsidR="00725D75" w:rsidRPr="006010FE">
        <w:rPr>
          <w:rFonts w:cs="Times New Roman"/>
          <w:szCs w:val="24"/>
        </w:rPr>
        <w:t>.1.</w:t>
      </w:r>
      <w:r w:rsidR="00725D75" w:rsidRPr="006010FE">
        <w:rPr>
          <w:rFonts w:cs="Times New Roman"/>
          <w:b/>
          <w:szCs w:val="24"/>
        </w:rPr>
        <w:t xml:space="preserve"> A</w:t>
      </w:r>
      <w:r w:rsidR="00725D75" w:rsidRPr="006010FE">
        <w:rPr>
          <w:rFonts w:cs="Times New Roman"/>
          <w:szCs w:val="24"/>
        </w:rPr>
        <w:t xml:space="preserve"> </w:t>
      </w:r>
      <w:r w:rsidR="00725D75" w:rsidRPr="006010FE">
        <w:rPr>
          <w:rFonts w:cs="Times New Roman"/>
          <w:b/>
          <w:szCs w:val="24"/>
        </w:rPr>
        <w:t xml:space="preserve">Bács-Kiskun Megyei Kormányhivatal </w:t>
      </w:r>
      <w:r w:rsidR="00A27900" w:rsidRPr="006010FE">
        <w:rPr>
          <w:rFonts w:cs="Times New Roman"/>
          <w:b/>
          <w:szCs w:val="24"/>
        </w:rPr>
        <w:t xml:space="preserve">Kalocsai </w:t>
      </w:r>
      <w:r w:rsidR="00725D75" w:rsidRPr="006010FE">
        <w:rPr>
          <w:rFonts w:cs="Times New Roman"/>
          <w:b/>
          <w:szCs w:val="24"/>
        </w:rPr>
        <w:t>Járási Hivatal Népegészségügyi Osztálya</w:t>
      </w:r>
      <w:r w:rsidR="00725D75" w:rsidRPr="006010FE">
        <w:rPr>
          <w:rFonts w:cs="Times New Roman"/>
          <w:b/>
          <w:bCs/>
          <w:szCs w:val="24"/>
        </w:rPr>
        <w:t xml:space="preserve"> </w:t>
      </w:r>
      <w:r w:rsidR="00725D75" w:rsidRPr="006010FE">
        <w:rPr>
          <w:rFonts w:cs="Times New Roman"/>
          <w:bCs/>
          <w:szCs w:val="24"/>
        </w:rPr>
        <w:t xml:space="preserve">a </w:t>
      </w:r>
      <w:r w:rsidR="00A27900" w:rsidRPr="006010FE">
        <w:t xml:space="preserve">BK-04/NEO/19957-2/2021. </w:t>
      </w:r>
      <w:r w:rsidR="00725D75" w:rsidRPr="006010FE">
        <w:rPr>
          <w:rFonts w:cs="Times New Roman"/>
          <w:szCs w:val="24"/>
        </w:rPr>
        <w:t>számú szakhatós</w:t>
      </w:r>
      <w:r w:rsidR="006010FE" w:rsidRPr="006010FE">
        <w:rPr>
          <w:rFonts w:cs="Times New Roman"/>
          <w:szCs w:val="24"/>
        </w:rPr>
        <w:t xml:space="preserve">ági hozzájárulását előírás nélkül </w:t>
      </w:r>
      <w:r w:rsidR="00725D75" w:rsidRPr="006010FE">
        <w:rPr>
          <w:rFonts w:cs="Times New Roman"/>
          <w:szCs w:val="24"/>
        </w:rPr>
        <w:t>megadta, az alábbiak szerint:</w:t>
      </w:r>
    </w:p>
    <w:p w:rsidR="00725D75" w:rsidRPr="006010FE" w:rsidRDefault="00725D75" w:rsidP="00725D75">
      <w:pPr>
        <w:rPr>
          <w:rFonts w:cs="Times New Roman"/>
          <w:szCs w:val="24"/>
        </w:rPr>
      </w:pPr>
    </w:p>
    <w:p w:rsidR="006010FE" w:rsidRPr="006010FE" w:rsidRDefault="00725D75" w:rsidP="006010FE">
      <w:pPr>
        <w:ind w:left="426"/>
        <w:rPr>
          <w:rFonts w:eastAsia="Times New Roman" w:cs="Times New Roman"/>
          <w:i/>
          <w:szCs w:val="24"/>
          <w:lang w:eastAsia="hu-HU"/>
        </w:rPr>
      </w:pPr>
      <w:r w:rsidRPr="006010FE">
        <w:rPr>
          <w:rFonts w:eastAsia="Times New Roman" w:cs="Times New Roman"/>
          <w:i/>
          <w:szCs w:val="24"/>
          <w:lang w:eastAsia="hu-HU"/>
        </w:rPr>
        <w:t>„</w:t>
      </w:r>
      <w:r w:rsidR="006010FE" w:rsidRPr="006010FE">
        <w:rPr>
          <w:rFonts w:eastAsia="Times New Roman" w:cs="Times New Roman"/>
          <w:i/>
          <w:szCs w:val="24"/>
          <w:lang w:eastAsia="hu-HU"/>
        </w:rPr>
        <w:t>Viterra Növényola</w:t>
      </w:r>
      <w:r w:rsidR="006E247B">
        <w:rPr>
          <w:rFonts w:eastAsia="Times New Roman" w:cs="Times New Roman"/>
          <w:i/>
          <w:szCs w:val="24"/>
          <w:lang w:eastAsia="hu-HU"/>
        </w:rPr>
        <w:t xml:space="preserve">jgyártó Kft.. (6331 Foktő, </w:t>
      </w:r>
      <w:r w:rsidR="00D93032">
        <w:rPr>
          <w:rFonts w:eastAsia="Times New Roman" w:cs="Times New Roman"/>
          <w:i/>
          <w:szCs w:val="24"/>
          <w:lang w:eastAsia="hu-HU"/>
        </w:rPr>
        <w:t>…..</w:t>
      </w:r>
      <w:r w:rsidR="006010FE" w:rsidRPr="006010FE">
        <w:rPr>
          <w:rFonts w:eastAsia="Times New Roman" w:cs="Times New Roman"/>
          <w:i/>
          <w:szCs w:val="24"/>
          <w:lang w:eastAsia="hu-HU"/>
        </w:rPr>
        <w:t xml:space="preserve">hrsz.) megbízásából </w:t>
      </w:r>
      <w:r w:rsidR="00D93032">
        <w:rPr>
          <w:rFonts w:eastAsia="Times New Roman" w:cs="Times New Roman"/>
          <w:i/>
          <w:szCs w:val="24"/>
          <w:lang w:eastAsia="hu-HU"/>
        </w:rPr>
        <w:t>………..</w:t>
      </w:r>
      <w:r w:rsidR="006010FE" w:rsidRPr="006010FE">
        <w:rPr>
          <w:rFonts w:eastAsia="Times New Roman" w:cs="Times New Roman"/>
          <w:i/>
          <w:szCs w:val="24"/>
          <w:lang w:eastAsia="hu-HU"/>
        </w:rPr>
        <w:t xml:space="preserve"> kérelmére, a Foktő </w:t>
      </w:r>
      <w:r w:rsidR="00D93032">
        <w:rPr>
          <w:rFonts w:eastAsia="Times New Roman" w:cs="Times New Roman"/>
          <w:i/>
          <w:szCs w:val="24"/>
          <w:lang w:eastAsia="hu-HU"/>
        </w:rPr>
        <w:t>…………</w:t>
      </w:r>
      <w:r w:rsidR="006010FE" w:rsidRPr="006010FE">
        <w:rPr>
          <w:rFonts w:eastAsia="Times New Roman" w:cs="Times New Roman"/>
          <w:i/>
          <w:szCs w:val="24"/>
          <w:lang w:eastAsia="hu-HU"/>
        </w:rPr>
        <w:t xml:space="preserve"> hrsz. alatti ingatlanon lévő növényolaj sajtoló gyár vízkezelő bővítésének (finomító üzemhez kapcsolódóan /technológia víz/) vízjogi létesítési engedélyezéséhez közegészségügyi szempontból hozzájárulok.</w:t>
      </w:r>
    </w:p>
    <w:p w:rsidR="006010FE" w:rsidRPr="006010FE" w:rsidRDefault="006010FE" w:rsidP="006010FE">
      <w:pPr>
        <w:ind w:left="426"/>
        <w:rPr>
          <w:rFonts w:eastAsia="Times New Roman" w:cs="Times New Roman"/>
          <w:i/>
          <w:szCs w:val="24"/>
          <w:lang w:eastAsia="hu-HU"/>
        </w:rPr>
      </w:pPr>
    </w:p>
    <w:p w:rsidR="00725D75" w:rsidRPr="006010FE" w:rsidRDefault="006010FE" w:rsidP="006010FE">
      <w:pPr>
        <w:ind w:left="426"/>
        <w:rPr>
          <w:rFonts w:eastAsia="Times New Roman" w:cs="Times New Roman"/>
          <w:i/>
          <w:szCs w:val="24"/>
          <w:lang w:eastAsia="hu-HU"/>
        </w:rPr>
      </w:pPr>
      <w:r w:rsidRPr="006010FE">
        <w:rPr>
          <w:rFonts w:eastAsia="Times New Roman" w:cs="Times New Roman"/>
          <w:i/>
          <w:szCs w:val="24"/>
          <w:lang w:eastAsia="hu-HU"/>
        </w:rPr>
        <w:t>Állásfoglalásom ellen önálló jogorvoslatnak nincs helye, az a határozat, illetve az eljárást megszüntető végzés elleni jogorvoslat keretében támadható meg.</w:t>
      </w:r>
      <w:r w:rsidR="00725D75" w:rsidRPr="006010FE">
        <w:rPr>
          <w:rFonts w:eastAsia="Times New Roman" w:cs="Times New Roman"/>
          <w:i/>
          <w:szCs w:val="24"/>
          <w:lang w:eastAsia="hu-HU"/>
        </w:rPr>
        <w:t>”</w:t>
      </w:r>
    </w:p>
    <w:p w:rsidR="00725D75" w:rsidRPr="006010FE" w:rsidRDefault="00725D75" w:rsidP="00725D75">
      <w:pPr>
        <w:overflowPunct w:val="0"/>
        <w:autoSpaceDE w:val="0"/>
        <w:autoSpaceDN w:val="0"/>
        <w:adjustRightInd w:val="0"/>
        <w:rPr>
          <w:rFonts w:eastAsia="Times New Roman" w:cs="Times New Roman"/>
          <w:szCs w:val="24"/>
          <w:lang w:eastAsia="hu-HU"/>
        </w:rPr>
      </w:pPr>
    </w:p>
    <w:p w:rsidR="00725D75" w:rsidRPr="006010FE" w:rsidRDefault="00821FD9" w:rsidP="00725D75">
      <w:pPr>
        <w:rPr>
          <w:rFonts w:eastAsia="Times New Roman" w:cs="Times New Roman"/>
          <w:szCs w:val="24"/>
          <w:lang w:eastAsia="hu-HU"/>
        </w:rPr>
      </w:pPr>
      <w:r>
        <w:rPr>
          <w:rFonts w:eastAsia="Times New Roman" w:cs="Times New Roman"/>
          <w:szCs w:val="24"/>
          <w:lang w:eastAsia="hu-HU"/>
        </w:rPr>
        <w:t>4.19</w:t>
      </w:r>
      <w:r w:rsidR="00725D75" w:rsidRPr="006010FE">
        <w:rPr>
          <w:rFonts w:eastAsia="Times New Roman" w:cs="Times New Roman"/>
          <w:szCs w:val="24"/>
          <w:lang w:eastAsia="hu-HU"/>
        </w:rPr>
        <w:t xml:space="preserve">.2. A </w:t>
      </w:r>
      <w:r w:rsidR="00725D75" w:rsidRPr="006010FE">
        <w:rPr>
          <w:rFonts w:eastAsia="Times New Roman" w:cs="Times New Roman"/>
          <w:b/>
          <w:szCs w:val="24"/>
          <w:lang w:eastAsia="hu-HU"/>
        </w:rPr>
        <w:t>Bács-Kiskun Megyei Kormányhivatal Környezetvédelmi, Természetvédelmi és Hulladékgazdálkodási Főosztály</w:t>
      </w:r>
      <w:r w:rsidR="00725D75" w:rsidRPr="006010FE">
        <w:rPr>
          <w:rFonts w:eastAsia="Times New Roman" w:cs="Times New Roman"/>
          <w:szCs w:val="24"/>
          <w:lang w:eastAsia="hu-HU"/>
        </w:rPr>
        <w:t xml:space="preserve"> </w:t>
      </w:r>
      <w:r w:rsidR="006010FE" w:rsidRPr="006010FE">
        <w:rPr>
          <w:rFonts w:eastAsia="Times New Roman" w:cs="Times New Roman"/>
          <w:noProof/>
          <w:szCs w:val="24"/>
          <w:lang w:eastAsia="hu-HU"/>
        </w:rPr>
        <w:t xml:space="preserve">BK/KTF/07262-2/2021. </w:t>
      </w:r>
      <w:r w:rsidR="00725D75" w:rsidRPr="006010FE">
        <w:rPr>
          <w:rFonts w:eastAsia="Times New Roman" w:cs="Times New Roman"/>
          <w:szCs w:val="24"/>
          <w:lang w:eastAsia="hu-HU"/>
        </w:rPr>
        <w:t>számú szakhatós</w:t>
      </w:r>
      <w:r w:rsidR="006010FE" w:rsidRPr="006010FE">
        <w:rPr>
          <w:rFonts w:eastAsia="Times New Roman" w:cs="Times New Roman"/>
          <w:szCs w:val="24"/>
          <w:lang w:eastAsia="hu-HU"/>
        </w:rPr>
        <w:t xml:space="preserve">ági hozzájárulását előírás nélkül </w:t>
      </w:r>
      <w:r w:rsidR="00725D75" w:rsidRPr="006010FE">
        <w:rPr>
          <w:rFonts w:eastAsia="Times New Roman" w:cs="Times New Roman"/>
          <w:szCs w:val="24"/>
          <w:lang w:eastAsia="hu-HU"/>
        </w:rPr>
        <w:t>megadta, az alábbiak szerint:</w:t>
      </w:r>
    </w:p>
    <w:p w:rsidR="00725D75" w:rsidRPr="006010FE" w:rsidRDefault="00725D75" w:rsidP="00725D75">
      <w:pPr>
        <w:rPr>
          <w:rFonts w:eastAsia="Times New Roman" w:cs="Times New Roman"/>
          <w:szCs w:val="24"/>
          <w:lang w:eastAsia="hu-HU"/>
        </w:rPr>
      </w:pPr>
    </w:p>
    <w:p w:rsidR="006010FE" w:rsidRPr="006010FE" w:rsidRDefault="00725D75" w:rsidP="006010FE">
      <w:pPr>
        <w:ind w:left="426"/>
        <w:rPr>
          <w:rFonts w:eastAsia="Times New Roman" w:cs="Times New Roman"/>
          <w:i/>
          <w:szCs w:val="24"/>
          <w:lang w:eastAsia="hu-HU"/>
        </w:rPr>
      </w:pPr>
      <w:r w:rsidRPr="006010FE">
        <w:rPr>
          <w:rFonts w:eastAsia="Times New Roman" w:cs="Times New Roman"/>
          <w:i/>
          <w:szCs w:val="24"/>
          <w:lang w:eastAsia="hu-HU"/>
        </w:rPr>
        <w:t>„</w:t>
      </w:r>
      <w:r w:rsidR="006010FE" w:rsidRPr="006010FE">
        <w:rPr>
          <w:rFonts w:eastAsia="Times New Roman" w:cs="Times New Roman"/>
          <w:i/>
          <w:szCs w:val="24"/>
          <w:lang w:eastAsia="hu-HU"/>
        </w:rPr>
        <w:t>A Bács-Kiskun Megyei Katasztrófavédelmi Igazgatóság Igazgatója által 2021. július 07. napján küldött megkeresésben hatóságunk szakhatósági állásfoglalását kérte a Viterra Növényol</w:t>
      </w:r>
      <w:r w:rsidR="006E247B">
        <w:rPr>
          <w:rFonts w:eastAsia="Times New Roman" w:cs="Times New Roman"/>
          <w:i/>
          <w:szCs w:val="24"/>
          <w:lang w:eastAsia="hu-HU"/>
        </w:rPr>
        <w:t xml:space="preserve">ajgyártó Kft. (6331 Foktő, </w:t>
      </w:r>
      <w:r w:rsidR="00D93032">
        <w:rPr>
          <w:rFonts w:eastAsia="Times New Roman" w:cs="Times New Roman"/>
          <w:i/>
          <w:szCs w:val="24"/>
          <w:lang w:eastAsia="hu-HU"/>
        </w:rPr>
        <w:t>……….</w:t>
      </w:r>
      <w:r w:rsidR="006010FE" w:rsidRPr="006010FE">
        <w:rPr>
          <w:rFonts w:eastAsia="Times New Roman" w:cs="Times New Roman"/>
          <w:i/>
          <w:szCs w:val="24"/>
          <w:lang w:eastAsia="hu-HU"/>
        </w:rPr>
        <w:t xml:space="preserve"> hrsz.) megbízásából eljáró </w:t>
      </w:r>
      <w:r w:rsidR="00BF2587">
        <w:rPr>
          <w:rFonts w:eastAsia="Times New Roman" w:cs="Times New Roman"/>
          <w:i/>
          <w:szCs w:val="24"/>
          <w:lang w:eastAsia="hu-HU"/>
        </w:rPr>
        <w:t>……………..</w:t>
      </w:r>
      <w:r w:rsidR="006010FE" w:rsidRPr="006010FE">
        <w:rPr>
          <w:rFonts w:eastAsia="Times New Roman" w:cs="Times New Roman"/>
          <w:i/>
          <w:szCs w:val="24"/>
          <w:lang w:eastAsia="hu-HU"/>
        </w:rPr>
        <w:t xml:space="preserve"> által benyújtott kérelem alapján a Foktő </w:t>
      </w:r>
      <w:r w:rsidR="00D93032">
        <w:rPr>
          <w:rFonts w:eastAsia="Times New Roman" w:cs="Times New Roman"/>
          <w:i/>
          <w:szCs w:val="24"/>
          <w:lang w:eastAsia="hu-HU"/>
        </w:rPr>
        <w:t>………..</w:t>
      </w:r>
      <w:r w:rsidR="006010FE" w:rsidRPr="006010FE">
        <w:rPr>
          <w:rFonts w:eastAsia="Times New Roman" w:cs="Times New Roman"/>
          <w:i/>
          <w:szCs w:val="24"/>
          <w:lang w:eastAsia="hu-HU"/>
        </w:rPr>
        <w:t xml:space="preserve"> hrsz. alatti ingatlanon lévő növényolaj sajtoló gyár vízkezelő bővítésére vonatkozó vízjogi létesítési engedély kiadásához.</w:t>
      </w:r>
    </w:p>
    <w:p w:rsidR="006010FE" w:rsidRPr="006010FE" w:rsidRDefault="006010FE" w:rsidP="006010FE">
      <w:pPr>
        <w:ind w:left="426"/>
        <w:rPr>
          <w:rFonts w:eastAsia="Times New Roman" w:cs="Times New Roman"/>
          <w:i/>
          <w:szCs w:val="24"/>
          <w:lang w:eastAsia="hu-HU"/>
        </w:rPr>
      </w:pPr>
    </w:p>
    <w:p w:rsidR="006010FE" w:rsidRPr="006010FE" w:rsidRDefault="006010FE" w:rsidP="006010FE">
      <w:pPr>
        <w:ind w:left="426"/>
        <w:rPr>
          <w:rFonts w:eastAsia="Times New Roman" w:cs="Times New Roman"/>
          <w:i/>
          <w:szCs w:val="24"/>
          <w:lang w:eastAsia="hu-HU"/>
        </w:rPr>
      </w:pPr>
      <w:r w:rsidRPr="006010FE">
        <w:rPr>
          <w:rFonts w:eastAsia="Times New Roman" w:cs="Times New Roman"/>
          <w:i/>
          <w:szCs w:val="24"/>
          <w:lang w:eastAsia="hu-HU"/>
        </w:rPr>
        <w:t>A vízjogi létesítési engedély kiadásához hatóságunk</w:t>
      </w:r>
    </w:p>
    <w:p w:rsidR="006010FE" w:rsidRPr="006010FE" w:rsidRDefault="006010FE" w:rsidP="006010FE">
      <w:pPr>
        <w:ind w:left="426"/>
        <w:rPr>
          <w:rFonts w:eastAsia="Times New Roman" w:cs="Times New Roman"/>
          <w:i/>
          <w:szCs w:val="24"/>
          <w:lang w:eastAsia="hu-HU"/>
        </w:rPr>
      </w:pPr>
    </w:p>
    <w:p w:rsidR="006010FE" w:rsidRPr="006010FE" w:rsidRDefault="006010FE" w:rsidP="006010FE">
      <w:pPr>
        <w:ind w:left="426"/>
        <w:rPr>
          <w:rFonts w:eastAsia="Times New Roman" w:cs="Times New Roman"/>
          <w:i/>
          <w:szCs w:val="24"/>
          <w:lang w:eastAsia="hu-HU"/>
        </w:rPr>
      </w:pPr>
      <w:r w:rsidRPr="006010FE">
        <w:rPr>
          <w:rFonts w:eastAsia="Times New Roman" w:cs="Times New Roman"/>
          <w:i/>
          <w:szCs w:val="24"/>
          <w:lang w:eastAsia="hu-HU"/>
        </w:rPr>
        <w:t>táj- és természetvédelmi szempontból szakhatósági hozzájárulását megadja.</w:t>
      </w:r>
    </w:p>
    <w:p w:rsidR="006010FE" w:rsidRPr="006010FE" w:rsidRDefault="006010FE" w:rsidP="006010FE">
      <w:pPr>
        <w:ind w:left="426"/>
        <w:rPr>
          <w:rFonts w:eastAsia="Times New Roman" w:cs="Times New Roman"/>
          <w:i/>
          <w:szCs w:val="24"/>
          <w:lang w:eastAsia="hu-HU"/>
        </w:rPr>
      </w:pPr>
    </w:p>
    <w:p w:rsidR="006010FE" w:rsidRPr="006010FE" w:rsidRDefault="006010FE" w:rsidP="006010FE">
      <w:pPr>
        <w:ind w:left="426"/>
        <w:rPr>
          <w:rFonts w:eastAsia="Times New Roman" w:cs="Times New Roman"/>
          <w:i/>
          <w:szCs w:val="24"/>
          <w:lang w:eastAsia="hu-HU"/>
        </w:rPr>
      </w:pPr>
      <w:r w:rsidRPr="006010FE">
        <w:rPr>
          <w:rFonts w:eastAsia="Times New Roman" w:cs="Times New Roman"/>
          <w:i/>
          <w:szCs w:val="24"/>
          <w:lang w:eastAsia="hu-HU"/>
        </w:rPr>
        <w:t>Azon szakkérdés vonatkozásában, hogy a vonatkozó jogszabály szerinti tevékenységek és létesítmények esetében feltételezhető-e jelentős környezeti hatás, hatáskörünk hiányát állapítjuk meg.</w:t>
      </w:r>
    </w:p>
    <w:p w:rsidR="006010FE" w:rsidRPr="006010FE" w:rsidRDefault="006010FE" w:rsidP="006010FE">
      <w:pPr>
        <w:ind w:left="426"/>
        <w:rPr>
          <w:rFonts w:eastAsia="Times New Roman" w:cs="Times New Roman"/>
          <w:i/>
          <w:szCs w:val="24"/>
          <w:lang w:eastAsia="hu-HU"/>
        </w:rPr>
      </w:pPr>
    </w:p>
    <w:p w:rsidR="00725D75" w:rsidRPr="006010FE" w:rsidRDefault="006010FE" w:rsidP="006010FE">
      <w:pPr>
        <w:ind w:left="426"/>
        <w:rPr>
          <w:rFonts w:eastAsia="Times New Roman" w:cs="Times New Roman"/>
          <w:i/>
          <w:szCs w:val="24"/>
          <w:lang w:eastAsia="hu-HU"/>
        </w:rPr>
      </w:pPr>
      <w:r w:rsidRPr="006010FE">
        <w:rPr>
          <w:rFonts w:eastAsia="Times New Roman" w:cs="Times New Roman"/>
          <w:i/>
          <w:szCs w:val="24"/>
          <w:lang w:eastAsia="hu-HU"/>
        </w:rPr>
        <w:t>A szakhatóság döntése az eljárást befejező döntés elleni jogorvoslat keretében támadható meg.”</w:t>
      </w:r>
    </w:p>
    <w:p w:rsidR="006010FE" w:rsidRPr="006010FE" w:rsidRDefault="006010FE" w:rsidP="006010FE">
      <w:pPr>
        <w:ind w:left="426"/>
        <w:rPr>
          <w:rFonts w:eastAsia="Times New Roman" w:cs="Times New Roman"/>
          <w:i/>
          <w:szCs w:val="24"/>
          <w:lang w:eastAsia="hu-HU"/>
        </w:rPr>
      </w:pPr>
    </w:p>
    <w:p w:rsidR="00725D75" w:rsidRPr="006010FE" w:rsidRDefault="00725D75" w:rsidP="00725D75">
      <w:pPr>
        <w:overflowPunct w:val="0"/>
        <w:autoSpaceDE w:val="0"/>
        <w:autoSpaceDN w:val="0"/>
        <w:adjustRightInd w:val="0"/>
        <w:rPr>
          <w:rFonts w:eastAsia="Times New Roman" w:cs="Times New Roman"/>
          <w:szCs w:val="24"/>
          <w:lang w:eastAsia="hu-HU"/>
        </w:rPr>
      </w:pPr>
      <w:r w:rsidRPr="006010FE">
        <w:rPr>
          <w:rFonts w:eastAsia="Times New Roman" w:cs="Times New Roman"/>
          <w:szCs w:val="24"/>
          <w:lang w:eastAsia="hu-HU"/>
        </w:rPr>
        <w:t xml:space="preserve">A vízjogi létesítési engedély nem mentesít más szükséges hatósági engedélyek beszerzésének kötelezettsége alól és </w:t>
      </w:r>
      <w:r w:rsidRPr="006010FE">
        <w:rPr>
          <w:rFonts w:eastAsia="Arial Unicode MS" w:cs="Times New Roman"/>
          <w:szCs w:val="24"/>
          <w:lang w:eastAsia="zh-CN"/>
        </w:rPr>
        <w:t>a megépítendő vízilétesítmények üzemeltetésére nem jogosít.</w:t>
      </w:r>
    </w:p>
    <w:p w:rsidR="00725D75" w:rsidRPr="006010FE" w:rsidRDefault="00725D75" w:rsidP="00725D75">
      <w:pPr>
        <w:suppressAutoHyphens/>
        <w:rPr>
          <w:rFonts w:eastAsia="Arial Unicode MS" w:cs="Times New Roman"/>
          <w:bCs/>
          <w:szCs w:val="24"/>
          <w:lang w:eastAsia="zh-CN"/>
        </w:rPr>
      </w:pPr>
    </w:p>
    <w:p w:rsidR="00725D75" w:rsidRPr="006010FE" w:rsidRDefault="00725D75" w:rsidP="00725D75">
      <w:pPr>
        <w:overflowPunct w:val="0"/>
        <w:autoSpaceDE w:val="0"/>
        <w:autoSpaceDN w:val="0"/>
        <w:adjustRightInd w:val="0"/>
        <w:rPr>
          <w:rFonts w:eastAsia="Times New Roman" w:cs="Times New Roman"/>
          <w:szCs w:val="24"/>
          <w:lang w:eastAsia="hu-HU"/>
        </w:rPr>
      </w:pPr>
      <w:r w:rsidRPr="006010FE">
        <w:rPr>
          <w:rFonts w:eastAsia="Arial Unicode MS" w:cs="Times New Roman"/>
          <w:szCs w:val="24"/>
          <w:lang w:eastAsia="zh-CN"/>
        </w:rPr>
        <w:t>Egyidejűleg a vízügyi hatóság</w:t>
      </w:r>
      <w:r w:rsidR="00FA66E2" w:rsidRPr="006010FE">
        <w:rPr>
          <w:rFonts w:eastAsia="Arial Unicode MS" w:cs="Times New Roman"/>
          <w:szCs w:val="24"/>
          <w:lang w:eastAsia="zh-CN"/>
        </w:rPr>
        <w:t xml:space="preserve"> az</w:t>
      </w:r>
      <w:r w:rsidRPr="006010FE">
        <w:rPr>
          <w:rFonts w:eastAsia="Arial Unicode MS" w:cs="Times New Roman"/>
          <w:szCs w:val="24"/>
          <w:lang w:eastAsia="zh-CN"/>
        </w:rPr>
        <w:t xml:space="preserve"> ügyfél által beküldött nyilatkozat alapján megállapítja, hogy az igazgatási szolgáltatási díj mértéke</w:t>
      </w:r>
      <w:r w:rsidR="006010FE" w:rsidRPr="006010FE">
        <w:rPr>
          <w:rFonts w:eastAsia="Arial Unicode MS" w:cs="Times New Roman"/>
          <w:szCs w:val="24"/>
          <w:lang w:eastAsia="zh-CN"/>
        </w:rPr>
        <w:t xml:space="preserve"> 270</w:t>
      </w:r>
      <w:r w:rsidRPr="006010FE">
        <w:rPr>
          <w:rFonts w:eastAsia="Arial Unicode MS" w:cs="Times New Roman"/>
          <w:szCs w:val="24"/>
          <w:lang w:eastAsia="zh-CN"/>
        </w:rPr>
        <w:t xml:space="preserve">.000 Ft, melyet az engedélyes 2021. </w:t>
      </w:r>
      <w:r w:rsidR="006010FE" w:rsidRPr="006010FE">
        <w:rPr>
          <w:rFonts w:eastAsia="Arial Unicode MS" w:cs="Times New Roman"/>
          <w:szCs w:val="24"/>
          <w:lang w:eastAsia="zh-CN"/>
        </w:rPr>
        <w:t>július 1</w:t>
      </w:r>
      <w:r w:rsidRPr="006010FE">
        <w:rPr>
          <w:rFonts w:eastAsia="Arial Unicode MS" w:cs="Times New Roman"/>
          <w:szCs w:val="24"/>
          <w:lang w:eastAsia="zh-CN"/>
        </w:rPr>
        <w:t>9-én megfizetett.</w:t>
      </w:r>
    </w:p>
    <w:p w:rsidR="00725D75" w:rsidRPr="006010FE" w:rsidRDefault="00725D75" w:rsidP="00725D75">
      <w:pPr>
        <w:autoSpaceDE w:val="0"/>
        <w:autoSpaceDN w:val="0"/>
        <w:adjustRightInd w:val="0"/>
        <w:rPr>
          <w:rFonts w:eastAsia="Arial Unicode MS" w:cs="Times New Roman"/>
          <w:bCs/>
          <w:szCs w:val="24"/>
          <w:lang w:eastAsia="zh-CN"/>
        </w:rPr>
      </w:pPr>
    </w:p>
    <w:p w:rsidR="00725D75" w:rsidRPr="006010FE" w:rsidRDefault="00725D75" w:rsidP="00725D75">
      <w:pPr>
        <w:tabs>
          <w:tab w:val="left" w:pos="0"/>
          <w:tab w:val="left" w:pos="7088"/>
        </w:tabs>
        <w:rPr>
          <w:szCs w:val="24"/>
        </w:rPr>
      </w:pPr>
      <w:r w:rsidRPr="006010FE">
        <w:rPr>
          <w:szCs w:val="24"/>
        </w:rPr>
        <w:t xml:space="preserve">Jelen döntés </w:t>
      </w:r>
      <w:r w:rsidRPr="006010FE">
        <w:rPr>
          <w:b/>
          <w:bCs/>
          <w:szCs w:val="24"/>
        </w:rPr>
        <w:t xml:space="preserve">a közléssel véglegessé válik, </w:t>
      </w:r>
      <w:r w:rsidRPr="006010FE">
        <w:rPr>
          <w:szCs w:val="24"/>
        </w:rPr>
        <w:t xml:space="preserve">ellene közigazgatási úton fellebbezésnek helye nincs, de a döntést sérelmező fél – </w:t>
      </w:r>
      <w:r w:rsidRPr="006010FE">
        <w:rPr>
          <w:b/>
          <w:bCs/>
          <w:szCs w:val="24"/>
        </w:rPr>
        <w:t>kifejezetten jogszabálysértésre hivatkozással – a döntés bírósági felülvizsgálata érdekében közigazgatási pert indíthat</w:t>
      </w:r>
      <w:r w:rsidRPr="006010FE">
        <w:rPr>
          <w:szCs w:val="24"/>
        </w:rPr>
        <w:t xml:space="preserve">. A keresetlevelet a felülvizsgálni kért </w:t>
      </w:r>
      <w:r w:rsidRPr="006010FE">
        <w:rPr>
          <w:i/>
          <w:iCs/>
          <w:szCs w:val="24"/>
        </w:rPr>
        <w:t xml:space="preserve">határozat/végzés </w:t>
      </w:r>
      <w:r w:rsidRPr="006010FE">
        <w:rPr>
          <w:szCs w:val="24"/>
        </w:rPr>
        <w:t xml:space="preserve">közlésétől számított </w:t>
      </w:r>
      <w:r w:rsidRPr="006010FE">
        <w:rPr>
          <w:b/>
          <w:bCs/>
          <w:szCs w:val="24"/>
        </w:rPr>
        <w:t xml:space="preserve">30 napon belül </w:t>
      </w:r>
      <w:r w:rsidRPr="006010FE">
        <w:rPr>
          <w:szCs w:val="24"/>
        </w:rPr>
        <w:t xml:space="preserve">a döntést hozó szervnél lehet benyújtani, de azt a Szegedi Törvényszékhez kell címezni. </w:t>
      </w:r>
    </w:p>
    <w:p w:rsidR="00725D75" w:rsidRPr="006010FE" w:rsidRDefault="00725D75" w:rsidP="00725D75">
      <w:pPr>
        <w:tabs>
          <w:tab w:val="left" w:pos="0"/>
          <w:tab w:val="left" w:pos="7088"/>
        </w:tabs>
        <w:rPr>
          <w:szCs w:val="24"/>
        </w:rPr>
      </w:pPr>
      <w:r w:rsidRPr="006010FE">
        <w:rPr>
          <w:szCs w:val="24"/>
        </w:rPr>
        <w:t>Az elektronikus kapcsolattartásra kötelezett (</w:t>
      </w:r>
      <w:r w:rsidRPr="006010FE">
        <w:rPr>
          <w:i/>
          <w:iCs/>
          <w:szCs w:val="24"/>
        </w:rPr>
        <w:t xml:space="preserve">pl. jogi képviselő, a belföldi székhellyel rendelkező gazdálkodó szervezet, állami szerv stb.) </w:t>
      </w:r>
      <w:r w:rsidRPr="006010FE">
        <w:rPr>
          <w:szCs w:val="24"/>
        </w:rPr>
        <w:t xml:space="preserve">és az ilyen kapcsolattartási formát választó természetes személy a keresetlevelet joghatályosan, kizárólag szabályszerűen előterjesztett </w:t>
      </w:r>
      <w:r w:rsidRPr="006010FE">
        <w:rPr>
          <w:b/>
          <w:bCs/>
          <w:szCs w:val="24"/>
        </w:rPr>
        <w:t xml:space="preserve">elektronikus formában </w:t>
      </w:r>
      <w:r w:rsidRPr="006010FE">
        <w:rPr>
          <w:szCs w:val="24"/>
        </w:rPr>
        <w:t xml:space="preserve">nyújthatja be. </w:t>
      </w:r>
    </w:p>
    <w:p w:rsidR="00725D75" w:rsidRPr="006010FE" w:rsidRDefault="00725D75" w:rsidP="00725D75">
      <w:pPr>
        <w:tabs>
          <w:tab w:val="left" w:pos="0"/>
          <w:tab w:val="left" w:pos="7088"/>
        </w:tabs>
        <w:rPr>
          <w:szCs w:val="24"/>
        </w:rPr>
      </w:pPr>
      <w:r w:rsidRPr="006010FE">
        <w:rPr>
          <w:b/>
          <w:bCs/>
          <w:szCs w:val="24"/>
        </w:rPr>
        <w:t xml:space="preserve">A döntés végrehajtására a keresetlevél benyújtásának nincs halasztó hatálya. </w:t>
      </w:r>
    </w:p>
    <w:p w:rsidR="00725D75" w:rsidRPr="006010FE" w:rsidRDefault="00725D75" w:rsidP="00725D75">
      <w:pPr>
        <w:tabs>
          <w:tab w:val="left" w:pos="0"/>
          <w:tab w:val="left" w:pos="7088"/>
        </w:tabs>
        <w:rPr>
          <w:szCs w:val="24"/>
          <w:lang w:eastAsia="hu-HU"/>
        </w:rPr>
      </w:pPr>
      <w:r w:rsidRPr="006010FE">
        <w:rPr>
          <w:szCs w:val="24"/>
        </w:rPr>
        <w:t>A jogi képviselő nélkül eljáró felperes a keresetlevelet jogszabályban meghatározott nyomtatványon is előterjesztheti.</w:t>
      </w:r>
    </w:p>
    <w:p w:rsidR="00725D75" w:rsidRPr="006010FE" w:rsidRDefault="00725D75" w:rsidP="00725D75">
      <w:pPr>
        <w:autoSpaceDE w:val="0"/>
        <w:autoSpaceDN w:val="0"/>
        <w:adjustRightInd w:val="0"/>
      </w:pPr>
      <w:r w:rsidRPr="006010FE">
        <w:t>A közigazgatási per illetéke 30.000 Ft.</w:t>
      </w:r>
    </w:p>
    <w:p w:rsidR="00725D75" w:rsidRPr="006010FE" w:rsidRDefault="00725D75" w:rsidP="00725D75">
      <w:pPr>
        <w:rPr>
          <w:b/>
          <w:szCs w:val="24"/>
        </w:rPr>
      </w:pPr>
      <w:r w:rsidRPr="006010FE">
        <w:rPr>
          <w:szCs w:val="24"/>
        </w:rPr>
        <w:t>A felet a közigazgatási bírósági eljárásban tárgyi illetékfeljegyzési jog illeti meg.</w:t>
      </w:r>
    </w:p>
    <w:p w:rsidR="00725D75" w:rsidRPr="006010FE" w:rsidRDefault="00725D75" w:rsidP="00725D75">
      <w:pPr>
        <w:ind w:right="-2"/>
        <w:jc w:val="center"/>
        <w:rPr>
          <w:rFonts w:eastAsia="Times New Roman" w:cs="Times New Roman"/>
          <w:b/>
          <w:bCs/>
          <w:kern w:val="32"/>
          <w:szCs w:val="24"/>
          <w:lang w:eastAsia="hu-HU"/>
        </w:rPr>
      </w:pPr>
    </w:p>
    <w:p w:rsidR="000436A8" w:rsidRPr="006010FE" w:rsidRDefault="000436A8" w:rsidP="00725D75">
      <w:pPr>
        <w:ind w:right="-2"/>
        <w:jc w:val="center"/>
        <w:rPr>
          <w:rFonts w:eastAsia="Times New Roman" w:cs="Times New Roman"/>
          <w:b/>
          <w:bCs/>
          <w:spacing w:val="38"/>
          <w:kern w:val="32"/>
          <w:szCs w:val="24"/>
          <w:lang w:eastAsia="hu-HU"/>
        </w:rPr>
      </w:pPr>
    </w:p>
    <w:p w:rsidR="00725D75" w:rsidRPr="006010FE" w:rsidRDefault="00725D75" w:rsidP="00725D75">
      <w:pPr>
        <w:ind w:right="-2"/>
        <w:jc w:val="center"/>
        <w:rPr>
          <w:rFonts w:eastAsia="Times New Roman" w:cs="Times New Roman"/>
          <w:b/>
          <w:bCs/>
          <w:spacing w:val="38"/>
          <w:kern w:val="32"/>
          <w:szCs w:val="24"/>
          <w:lang w:eastAsia="hu-HU"/>
        </w:rPr>
      </w:pPr>
      <w:r w:rsidRPr="006010FE">
        <w:rPr>
          <w:rFonts w:eastAsia="Times New Roman" w:cs="Times New Roman"/>
          <w:b/>
          <w:bCs/>
          <w:spacing w:val="38"/>
          <w:kern w:val="32"/>
          <w:szCs w:val="24"/>
          <w:lang w:eastAsia="hu-HU"/>
        </w:rPr>
        <w:t>INDOKOLÁS</w:t>
      </w:r>
    </w:p>
    <w:p w:rsidR="00725D75" w:rsidRPr="006010FE" w:rsidRDefault="00725D75" w:rsidP="00725D75">
      <w:pPr>
        <w:ind w:right="-2"/>
        <w:jc w:val="left"/>
        <w:rPr>
          <w:rFonts w:eastAsia="Times New Roman" w:cs="Times New Roman"/>
          <w:b/>
          <w:bCs/>
          <w:spacing w:val="38"/>
          <w:kern w:val="32"/>
          <w:szCs w:val="24"/>
          <w:lang w:eastAsia="hu-HU"/>
        </w:rPr>
      </w:pPr>
    </w:p>
    <w:p w:rsidR="00725D75" w:rsidRPr="006010FE" w:rsidRDefault="00725D75" w:rsidP="00725D75">
      <w:pPr>
        <w:ind w:right="-2"/>
        <w:jc w:val="left"/>
        <w:rPr>
          <w:rFonts w:eastAsia="Times New Roman" w:cs="Times New Roman"/>
          <w:b/>
          <w:bCs/>
          <w:spacing w:val="38"/>
          <w:kern w:val="32"/>
          <w:szCs w:val="24"/>
          <w:lang w:eastAsia="hu-HU"/>
        </w:rPr>
      </w:pPr>
    </w:p>
    <w:p w:rsidR="00725D75" w:rsidRPr="00B74024" w:rsidRDefault="00B74024" w:rsidP="00725D75">
      <w:pPr>
        <w:rPr>
          <w:rFonts w:eastAsia="Times New Roman" w:cs="Times New Roman"/>
          <w:szCs w:val="24"/>
        </w:rPr>
      </w:pPr>
      <w:r w:rsidRPr="00B74024">
        <w:rPr>
          <w:rFonts w:eastAsia="Times New Roman" w:cs="Times New Roman"/>
          <w:szCs w:val="24"/>
        </w:rPr>
        <w:t>A Viterra Növényol</w:t>
      </w:r>
      <w:r w:rsidR="00BC1334">
        <w:rPr>
          <w:rFonts w:eastAsia="Times New Roman" w:cs="Times New Roman"/>
          <w:szCs w:val="24"/>
        </w:rPr>
        <w:t xml:space="preserve">ajgyártó Kft. (6331 Foktő, </w:t>
      </w:r>
      <w:r w:rsidR="00D93032">
        <w:rPr>
          <w:rFonts w:eastAsia="Times New Roman" w:cs="Times New Roman"/>
          <w:szCs w:val="24"/>
        </w:rPr>
        <w:t>……….</w:t>
      </w:r>
      <w:r w:rsidRPr="00B74024">
        <w:rPr>
          <w:rFonts w:eastAsia="Times New Roman" w:cs="Times New Roman"/>
          <w:szCs w:val="24"/>
        </w:rPr>
        <w:t xml:space="preserve"> hrsz.) meghatalmazottja</w:t>
      </w:r>
      <w:r w:rsidR="00725D75" w:rsidRPr="00B74024">
        <w:rPr>
          <w:rFonts w:eastAsia="Times New Roman" w:cs="Times New Roman"/>
          <w:szCs w:val="24"/>
        </w:rPr>
        <w:t xml:space="preserve"> </w:t>
      </w:r>
      <w:r w:rsidR="00D93032">
        <w:rPr>
          <w:rFonts w:eastAsia="Times New Roman" w:cs="Times New Roman"/>
          <w:szCs w:val="24"/>
        </w:rPr>
        <w:t>…………</w:t>
      </w:r>
      <w:r w:rsidR="00725D75" w:rsidRPr="00B74024">
        <w:rPr>
          <w:rFonts w:eastAsia="Times New Roman" w:cs="Times New Roman"/>
          <w:szCs w:val="24"/>
        </w:rPr>
        <w:t xml:space="preserve"> elektronikus</w:t>
      </w:r>
      <w:r w:rsidRPr="00B74024">
        <w:rPr>
          <w:rFonts w:eastAsia="Times New Roman" w:cs="Times New Roman"/>
          <w:szCs w:val="24"/>
        </w:rPr>
        <w:t xml:space="preserve"> úton (VIZEK ügyszám: 2021/19288</w:t>
      </w:r>
      <w:r w:rsidR="00725D75" w:rsidRPr="00B74024">
        <w:rPr>
          <w:rFonts w:eastAsia="Times New Roman" w:cs="Times New Roman"/>
          <w:szCs w:val="24"/>
        </w:rPr>
        <w:t xml:space="preserve">) érkezett tervdokumentációval kérte, </w:t>
      </w:r>
      <w:r w:rsidRPr="00B74024">
        <w:rPr>
          <w:rFonts w:eastAsia="Times New Roman" w:cs="Times New Roman"/>
          <w:szCs w:val="24"/>
        </w:rPr>
        <w:t>növényolajgyár</w:t>
      </w:r>
      <w:r w:rsidR="00821FD9">
        <w:rPr>
          <w:rFonts w:eastAsia="Times New Roman" w:cs="Times New Roman"/>
          <w:szCs w:val="24"/>
        </w:rPr>
        <w:t xml:space="preserve"> olajfinomítóhoz kapcsolódó</w:t>
      </w:r>
      <w:r w:rsidRPr="00B74024">
        <w:rPr>
          <w:rFonts w:eastAsia="Times New Roman" w:cs="Times New Roman"/>
          <w:szCs w:val="24"/>
        </w:rPr>
        <w:t xml:space="preserve"> technológiai víz, hűtőköri pótvíz előállító rendszer bővítésére vonatkozó</w:t>
      </w:r>
      <w:r w:rsidR="00725D75" w:rsidRPr="00B74024">
        <w:rPr>
          <w:rFonts w:eastAsia="Times New Roman" w:cs="Times New Roman"/>
          <w:szCs w:val="24"/>
        </w:rPr>
        <w:t xml:space="preserve"> vízjogi létesítési engedélyezését.</w:t>
      </w:r>
    </w:p>
    <w:p w:rsidR="00725D75" w:rsidRPr="00B74024" w:rsidRDefault="00725D75" w:rsidP="00725D75">
      <w:pPr>
        <w:rPr>
          <w:rFonts w:eastAsia="Times New Roman" w:cs="Times New Roman"/>
          <w:szCs w:val="24"/>
        </w:rPr>
      </w:pPr>
    </w:p>
    <w:p w:rsidR="00B74024" w:rsidRPr="00B74024" w:rsidRDefault="00B74024" w:rsidP="00B74024">
      <w:pPr>
        <w:suppressAutoHyphens/>
        <w:rPr>
          <w:rFonts w:eastAsia="Times New Roman" w:cs="Times New Roman"/>
          <w:szCs w:val="24"/>
          <w:lang w:eastAsia="hu-HU"/>
        </w:rPr>
      </w:pPr>
      <w:r w:rsidRPr="00B74024">
        <w:rPr>
          <w:rFonts w:eastAsia="Times New Roman"/>
        </w:rPr>
        <w:t xml:space="preserve">A </w:t>
      </w:r>
      <w:r w:rsidRPr="00B74024">
        <w:rPr>
          <w:rFonts w:eastAsia="Times New Roman" w:cs="Times New Roman"/>
          <w:szCs w:val="24"/>
          <w:lang w:eastAsia="hu-HU"/>
        </w:rPr>
        <w:t>tárgyi beruházás az egyes gazdaságfejlesztési célú és munkahelyteremtő beruházásokkal összefüggő közigazgatási hatósági ügyek nemzetgazdasági szempontból kiemelt jelentőségű üggyé nyilvánításáról, valamint egyes nemzetgazdasági szempontból kiemelt jelentőségű üggyé nyilvánításról szóló kormányrendeletek módosításáról szóló 141/2018. (VII.27.) Korm. rendelet</w:t>
      </w:r>
      <w:r w:rsidRPr="00B74024">
        <w:rPr>
          <w:rFonts w:eastAsia="Times New Roman" w:cs="Times New Roman"/>
          <w:bCs/>
          <w:szCs w:val="24"/>
          <w:lang w:eastAsia="hu-HU"/>
        </w:rPr>
        <w:t xml:space="preserve"> alapján </w:t>
      </w:r>
      <w:r w:rsidRPr="00B74024">
        <w:rPr>
          <w:rFonts w:eastAsia="Times New Roman" w:cs="Times New Roman"/>
          <w:b/>
          <w:bCs/>
          <w:szCs w:val="24"/>
          <w:lang w:eastAsia="hu-HU"/>
        </w:rPr>
        <w:t>kiemelt jelentőségű</w:t>
      </w:r>
      <w:r w:rsidRPr="00B74024">
        <w:rPr>
          <w:rFonts w:eastAsia="Times New Roman" w:cs="Times New Roman"/>
          <w:bCs/>
          <w:szCs w:val="24"/>
          <w:lang w:eastAsia="hu-HU"/>
        </w:rPr>
        <w:t xml:space="preserve"> beruházás. </w:t>
      </w:r>
    </w:p>
    <w:p w:rsidR="00725D75" w:rsidRPr="00B74024" w:rsidRDefault="00725D75" w:rsidP="00725D75">
      <w:pPr>
        <w:rPr>
          <w:rFonts w:eastAsia="Times New Roman" w:cs="Times New Roman"/>
          <w:szCs w:val="24"/>
        </w:rPr>
      </w:pPr>
    </w:p>
    <w:p w:rsidR="00725D75" w:rsidRPr="00B74024" w:rsidRDefault="00725D75" w:rsidP="00725D75">
      <w:pPr>
        <w:rPr>
          <w:rFonts w:eastAsia="Times New Roman" w:cs="Times New Roman"/>
          <w:szCs w:val="24"/>
        </w:rPr>
      </w:pPr>
      <w:r w:rsidRPr="00B74024">
        <w:t>Megállapítottam, hogy a veszélyhelyzet megszűnésével összefüggő átmeneti szabályokról és a járványügyi készültségről szóló 2020. évi LVIII tv 398 § (6) bek. alapján az ügyfél nem ellenőrzött bejelentéssel élt, hanem kifejezett engedély kérelmet nyújtott be a vízügyi-vízvédelmi hatósághoz. A törvény hatálya a 398 § (2) bek. b) pontja alapján nem terjed ki a kérelmezett tevékenységre, amely Magyarország nemzetközi jogi kötelezettségei, valamint az Európai Unió kötelező jogi aktusai alapján kizárólag engedéllyel gyakorolható, ezért a hatóság az általános közigazgatási rendtartásról szóló 2016. évi CL. törvény (a továbbiakban: Ákr.) szerinti teljes eljárásban döntött.</w:t>
      </w:r>
    </w:p>
    <w:p w:rsidR="00725D75" w:rsidRPr="00B74024" w:rsidRDefault="00725D75" w:rsidP="00725D75">
      <w:pPr>
        <w:tabs>
          <w:tab w:val="left" w:pos="6711"/>
        </w:tabs>
        <w:ind w:right="-2"/>
        <w:rPr>
          <w:rFonts w:eastAsia="Times New Roman"/>
          <w:szCs w:val="24"/>
        </w:rPr>
      </w:pPr>
    </w:p>
    <w:p w:rsidR="00725D75" w:rsidRPr="00B74024" w:rsidRDefault="00725D75" w:rsidP="00725D75">
      <w:pPr>
        <w:rPr>
          <w:rFonts w:cs="Times New Roman"/>
          <w:szCs w:val="24"/>
        </w:rPr>
      </w:pPr>
      <w:r w:rsidRPr="00B74024">
        <w:t xml:space="preserve">A hatóság a </w:t>
      </w:r>
      <w:r w:rsidR="00B74024" w:rsidRPr="00B74024">
        <w:t>35300/2880-4</w:t>
      </w:r>
      <w:r w:rsidRPr="00B74024">
        <w:t xml:space="preserve">/2021.ált. számú végzésében tájékoztatást adott arról, hogy az Ákr. 43. § (2) bekezdése szerint </w:t>
      </w:r>
      <w:r w:rsidRPr="00B74024">
        <w:rPr>
          <w:szCs w:val="24"/>
        </w:rPr>
        <w:t xml:space="preserve">a továbbiakban a teljes eljárás szabályai szerint jár el, és </w:t>
      </w:r>
      <w:r w:rsidR="00B74024" w:rsidRPr="00B74024">
        <w:rPr>
          <w:szCs w:val="24"/>
        </w:rPr>
        <w:t>a nemzetgazdasági szempontból kiemelt jelentőségű beruházások megvalósításának gyorsításáról és egyszerűsítéséről szóló 2006. évi LIII. törvény 3 § (1) bek</w:t>
      </w:r>
      <w:r w:rsidR="00873932" w:rsidRPr="004A7FF2">
        <w:rPr>
          <w:szCs w:val="24"/>
        </w:rPr>
        <w:t>.</w:t>
      </w:r>
      <w:r w:rsidR="00B74024" w:rsidRPr="00B74024">
        <w:rPr>
          <w:szCs w:val="24"/>
        </w:rPr>
        <w:t xml:space="preserve"> szerint 42 nap</w:t>
      </w:r>
      <w:r w:rsidRPr="00B74024">
        <w:rPr>
          <w:szCs w:val="24"/>
        </w:rPr>
        <w:t>.</w:t>
      </w:r>
    </w:p>
    <w:p w:rsidR="00725D75" w:rsidRPr="00B74024" w:rsidRDefault="00725D75" w:rsidP="00725D75">
      <w:pPr>
        <w:rPr>
          <w:rFonts w:eastAsia="Times New Roman" w:cs="Times New Roman"/>
          <w:szCs w:val="24"/>
        </w:rPr>
      </w:pPr>
    </w:p>
    <w:p w:rsidR="00725D75" w:rsidRPr="00B74024" w:rsidRDefault="00725D75" w:rsidP="00725D75">
      <w:pPr>
        <w:rPr>
          <w:rFonts w:eastAsia="Times New Roman" w:cs="Times New Roman"/>
          <w:szCs w:val="24"/>
        </w:rPr>
      </w:pPr>
      <w:r w:rsidRPr="00B74024">
        <w:rPr>
          <w:rFonts w:eastAsia="Times New Roman" w:cs="Times New Roman"/>
          <w:szCs w:val="24"/>
        </w:rPr>
        <w:lastRenderedPageBreak/>
        <w:t>A kérelmet és mellékleteit, továbbá a rendelkezésre álló iratokat a vízjogi engedélyezési eljáráshoz szükséges dokumentáció tartalmáról szóló 41/2017. (XII.29.) BM rendelet és Vhr. 1/B § előírásai szerint a vízügyi hatóság ellenőrizte és az alábbiakat állapította meg.</w:t>
      </w:r>
    </w:p>
    <w:p w:rsidR="00725D75" w:rsidRPr="00B34C01" w:rsidRDefault="00725D75" w:rsidP="00725D75">
      <w:pPr>
        <w:rPr>
          <w:rFonts w:eastAsia="Times New Roman" w:cs="Times New Roman"/>
          <w:szCs w:val="24"/>
        </w:rPr>
      </w:pPr>
    </w:p>
    <w:p w:rsidR="00725D75" w:rsidRPr="00B34C01" w:rsidRDefault="00725D75" w:rsidP="00725D75">
      <w:pPr>
        <w:rPr>
          <w:rFonts w:eastAsia="Times New Roman" w:cs="Times New Roman"/>
          <w:szCs w:val="24"/>
        </w:rPr>
      </w:pPr>
      <w:r w:rsidRPr="00B34C01">
        <w:rPr>
          <w:rFonts w:eastAsia="Times New Roman" w:cs="Times New Roman"/>
          <w:szCs w:val="24"/>
        </w:rPr>
        <w:t>Ügyfél kérelméhez csatolta</w:t>
      </w:r>
      <w:r w:rsidR="00B34C01" w:rsidRPr="00B34C01">
        <w:rPr>
          <w:rFonts w:eastAsia="Times New Roman" w:cs="Times New Roman"/>
          <w:szCs w:val="24"/>
        </w:rPr>
        <w:t xml:space="preserve"> a meghatalmazást, a</w:t>
      </w:r>
      <w:r w:rsidRPr="00B34C01">
        <w:rPr>
          <w:rFonts w:eastAsia="Times New Roman" w:cs="Times New Roman"/>
          <w:szCs w:val="24"/>
        </w:rPr>
        <w:t xml:space="preserve"> tervezői felelősségi nyilatkozatot, műszaki leírást, </w:t>
      </w:r>
      <w:r w:rsidR="00B34C01" w:rsidRPr="00B34C01">
        <w:rPr>
          <w:rFonts w:eastAsia="Times New Roman" w:cs="Times New Roman"/>
          <w:szCs w:val="24"/>
        </w:rPr>
        <w:t>az adagolandó vegyszerek biztonsági adatlapjait</w:t>
      </w:r>
      <w:r w:rsidRPr="00B34C01">
        <w:rPr>
          <w:rFonts w:eastAsia="Times New Roman" w:cs="Times New Roman"/>
          <w:szCs w:val="24"/>
        </w:rPr>
        <w:t>,</w:t>
      </w:r>
      <w:r w:rsidR="00B34C01" w:rsidRPr="00B34C01">
        <w:rPr>
          <w:rFonts w:eastAsia="Times New Roman" w:cs="Times New Roman"/>
          <w:szCs w:val="24"/>
        </w:rPr>
        <w:t xml:space="preserve"> a vízkezelő elrendezési és próbaüzemi tervét</w:t>
      </w:r>
      <w:r w:rsidRPr="00B34C01">
        <w:rPr>
          <w:rFonts w:eastAsia="Times New Roman" w:cs="Times New Roman"/>
          <w:szCs w:val="24"/>
        </w:rPr>
        <w:t>.</w:t>
      </w:r>
    </w:p>
    <w:p w:rsidR="00725D75" w:rsidRPr="00B34C01" w:rsidRDefault="00725D75" w:rsidP="00725D75">
      <w:pPr>
        <w:rPr>
          <w:rFonts w:eastAsia="Times New Roman" w:cs="Times New Roman"/>
          <w:szCs w:val="24"/>
        </w:rPr>
      </w:pPr>
    </w:p>
    <w:p w:rsidR="00725D75" w:rsidRPr="00B34C01" w:rsidRDefault="00725D75" w:rsidP="00725D75">
      <w:pPr>
        <w:rPr>
          <w:rFonts w:eastAsia="Times New Roman" w:cs="Times New Roman"/>
          <w:szCs w:val="24"/>
        </w:rPr>
      </w:pPr>
      <w:r w:rsidRPr="00B34C01">
        <w:rPr>
          <w:rFonts w:eastAsia="Times New Roman" w:cs="Times New Roman"/>
          <w:szCs w:val="24"/>
        </w:rPr>
        <w:t>A vízügyi hatóság a kérelmet megvizsgálta és megállapította, hogy az hiányos, így érdemben nem bírálható el, ezért a</w:t>
      </w:r>
      <w:r w:rsidR="00B34C01" w:rsidRPr="00B34C01">
        <w:rPr>
          <w:rFonts w:eastAsia="Times New Roman" w:cs="Times New Roman"/>
          <w:szCs w:val="24"/>
        </w:rPr>
        <w:t xml:space="preserve"> 35300/2880-4</w:t>
      </w:r>
      <w:r w:rsidRPr="00B34C01">
        <w:rPr>
          <w:rFonts w:eastAsia="Times New Roman" w:cs="Times New Roman"/>
          <w:szCs w:val="24"/>
        </w:rPr>
        <w:t>/20</w:t>
      </w:r>
      <w:r w:rsidR="00B34C01" w:rsidRPr="00B34C01">
        <w:rPr>
          <w:rFonts w:eastAsia="Times New Roman" w:cs="Times New Roman"/>
          <w:szCs w:val="24"/>
        </w:rPr>
        <w:t xml:space="preserve">21.ált. </w:t>
      </w:r>
      <w:r w:rsidRPr="00B34C01">
        <w:rPr>
          <w:rFonts w:eastAsia="Times New Roman" w:cs="Times New Roman"/>
          <w:szCs w:val="24"/>
        </w:rPr>
        <w:t xml:space="preserve">számon hiánypótlás teljesítésre szólította fel a kérelmezőt, melyet az ügyfél 2021. </w:t>
      </w:r>
      <w:r w:rsidR="00B34C01" w:rsidRPr="00B34C01">
        <w:rPr>
          <w:rFonts w:eastAsia="Times New Roman" w:cs="Times New Roman"/>
          <w:szCs w:val="24"/>
        </w:rPr>
        <w:t xml:space="preserve">július 23-án és szeptember 27-én </w:t>
      </w:r>
      <w:r w:rsidRPr="00B34C01">
        <w:rPr>
          <w:rFonts w:eastAsia="Times New Roman" w:cs="Times New Roman"/>
          <w:szCs w:val="24"/>
        </w:rPr>
        <w:t>teljesített.</w:t>
      </w:r>
    </w:p>
    <w:p w:rsidR="00725D75" w:rsidRPr="005D7C6C" w:rsidRDefault="00725D75" w:rsidP="00725D75">
      <w:pPr>
        <w:rPr>
          <w:rFonts w:eastAsia="Times New Roman" w:cs="Times New Roman"/>
          <w:szCs w:val="24"/>
        </w:rPr>
      </w:pPr>
    </w:p>
    <w:p w:rsidR="00725D75" w:rsidRPr="005D7C6C" w:rsidRDefault="00725D75" w:rsidP="00725D75">
      <w:pPr>
        <w:rPr>
          <w:rFonts w:eastAsia="Times New Roman"/>
          <w:szCs w:val="24"/>
        </w:rPr>
      </w:pPr>
      <w:r w:rsidRPr="005D7C6C">
        <w:rPr>
          <w:rFonts w:eastAsia="Times New Roman"/>
          <w:szCs w:val="24"/>
        </w:rPr>
        <w:t xml:space="preserve">A hiánypótlás során csatolták </w:t>
      </w:r>
      <w:r w:rsidR="005D7C6C" w:rsidRPr="005D7C6C">
        <w:rPr>
          <w:rFonts w:eastAsia="Times New Roman"/>
          <w:szCs w:val="24"/>
        </w:rPr>
        <w:t>az Alsó- Duna-völgyi Vízügyi Igazgatóság objektumazonosító és vagyonkezelői hozzájárulását</w:t>
      </w:r>
      <w:r w:rsidRPr="005D7C6C">
        <w:rPr>
          <w:rFonts w:eastAsia="Times New Roman"/>
          <w:szCs w:val="24"/>
        </w:rPr>
        <w:t>.</w:t>
      </w:r>
    </w:p>
    <w:p w:rsidR="00725D75" w:rsidRPr="005D7C6C" w:rsidRDefault="00725D75" w:rsidP="00725D75">
      <w:pPr>
        <w:rPr>
          <w:rFonts w:eastAsia="Times New Roman" w:cs="Times New Roman"/>
          <w:szCs w:val="24"/>
        </w:rPr>
      </w:pPr>
    </w:p>
    <w:p w:rsidR="00725D75" w:rsidRPr="005D7C6C" w:rsidRDefault="00725D75" w:rsidP="00725D75">
      <w:pPr>
        <w:rPr>
          <w:rFonts w:eastAsia="Times New Roman"/>
          <w:szCs w:val="24"/>
        </w:rPr>
      </w:pPr>
      <w:r w:rsidRPr="005D7C6C">
        <w:rPr>
          <w:rFonts w:eastAsia="Times New Roman"/>
          <w:szCs w:val="24"/>
        </w:rPr>
        <w:t xml:space="preserve">A benyújtott tervdokumentációt a </w:t>
      </w:r>
      <w:r w:rsidR="00D93032">
        <w:rPr>
          <w:rFonts w:eastAsia="Times New Roman"/>
          <w:szCs w:val="24"/>
        </w:rPr>
        <w:t>………..</w:t>
      </w:r>
      <w:r w:rsidR="005D7C6C" w:rsidRPr="005D7C6C">
        <w:rPr>
          <w:rFonts w:eastAsia="Times New Roman"/>
          <w:szCs w:val="24"/>
        </w:rPr>
        <w:t xml:space="preserve"> </w:t>
      </w:r>
      <w:r w:rsidR="005D7C6C" w:rsidRPr="004A7FF2">
        <w:rPr>
          <w:rFonts w:eastAsia="Times New Roman"/>
          <w:szCs w:val="24"/>
        </w:rPr>
        <w:t>Kft</w:t>
      </w:r>
      <w:r w:rsidR="00873932" w:rsidRPr="004A7FF2">
        <w:rPr>
          <w:rFonts w:eastAsia="Times New Roman"/>
          <w:szCs w:val="24"/>
        </w:rPr>
        <w:t>.</w:t>
      </w:r>
      <w:r w:rsidRPr="004A7FF2">
        <w:rPr>
          <w:rFonts w:eastAsia="Times New Roman"/>
          <w:szCs w:val="24"/>
        </w:rPr>
        <w:t xml:space="preserve"> tervezője</w:t>
      </w:r>
      <w:r w:rsidRPr="005D7C6C">
        <w:rPr>
          <w:rFonts w:eastAsia="Times New Roman"/>
          <w:szCs w:val="24"/>
        </w:rPr>
        <w:t xml:space="preserve"> </w:t>
      </w:r>
      <w:r w:rsidR="00D93032">
        <w:rPr>
          <w:rFonts w:eastAsia="Times New Roman"/>
          <w:szCs w:val="24"/>
        </w:rPr>
        <w:t>…………..</w:t>
      </w:r>
      <w:r w:rsidRPr="005D7C6C">
        <w:rPr>
          <w:rFonts w:eastAsia="Times New Roman"/>
          <w:szCs w:val="24"/>
        </w:rPr>
        <w:t xml:space="preserve"> készítette (kamarai száma: </w:t>
      </w:r>
      <w:r w:rsidR="00D93032">
        <w:rPr>
          <w:rFonts w:eastAsia="Times New Roman"/>
          <w:szCs w:val="24"/>
        </w:rPr>
        <w:t>……………</w:t>
      </w:r>
      <w:r w:rsidRPr="005D7C6C">
        <w:rPr>
          <w:rFonts w:eastAsia="Times New Roman"/>
          <w:szCs w:val="24"/>
        </w:rPr>
        <w:t>). A tárgyi vízilétesítmények tervezésére jogosultsággal rendelkezik.</w:t>
      </w:r>
    </w:p>
    <w:p w:rsidR="005D7C6C" w:rsidRDefault="005D7C6C" w:rsidP="005D7C6C">
      <w:pPr>
        <w:rPr>
          <w:rFonts w:eastAsia="Times New Roman" w:cs="Times New Roman"/>
          <w:szCs w:val="24"/>
        </w:rPr>
      </w:pPr>
    </w:p>
    <w:p w:rsidR="005D7C6C" w:rsidRDefault="005D7C6C" w:rsidP="005D7C6C">
      <w:pPr>
        <w:rPr>
          <w:rFonts w:eastAsia="Times New Roman" w:cs="Times New Roman"/>
          <w:szCs w:val="24"/>
        </w:rPr>
      </w:pPr>
      <w:r w:rsidRPr="005D7C6C">
        <w:rPr>
          <w:rFonts w:eastAsia="Times New Roman" w:cs="Times New Roman"/>
          <w:szCs w:val="24"/>
        </w:rPr>
        <w:t xml:space="preserve">A csatolt tulajdoni lap alapján a </w:t>
      </w:r>
      <w:r>
        <w:rPr>
          <w:rFonts w:eastAsia="Times New Roman" w:cs="Times New Roman"/>
          <w:szCs w:val="24"/>
        </w:rPr>
        <w:t xml:space="preserve">Foktő, </w:t>
      </w:r>
      <w:r w:rsidR="00D93032">
        <w:rPr>
          <w:rFonts w:eastAsia="Times New Roman" w:cs="Times New Roman"/>
          <w:szCs w:val="24"/>
        </w:rPr>
        <w:t>………..</w:t>
      </w:r>
      <w:r w:rsidR="006E247B" w:rsidRPr="006E247B">
        <w:rPr>
          <w:rFonts w:eastAsia="Times New Roman" w:cs="Times New Roman"/>
          <w:szCs w:val="24"/>
        </w:rPr>
        <w:t xml:space="preserve"> </w:t>
      </w:r>
      <w:r w:rsidRPr="006E247B">
        <w:rPr>
          <w:rFonts w:eastAsia="Times New Roman" w:cs="Times New Roman"/>
          <w:szCs w:val="24"/>
        </w:rPr>
        <w:t>hrsz</w:t>
      </w:r>
      <w:r w:rsidRPr="005D7C6C">
        <w:rPr>
          <w:rFonts w:eastAsia="Times New Roman" w:cs="Times New Roman"/>
          <w:szCs w:val="24"/>
        </w:rPr>
        <w:t>-ú ingatlan az engedélyes tulajdonában van.</w:t>
      </w:r>
    </w:p>
    <w:p w:rsidR="00660B6C" w:rsidRPr="00821FD9" w:rsidRDefault="00660B6C" w:rsidP="00725D75">
      <w:pPr>
        <w:autoSpaceDE w:val="0"/>
        <w:adjustRightInd w:val="0"/>
        <w:rPr>
          <w:rFonts w:eastAsia="Times New Roman"/>
          <w:szCs w:val="24"/>
        </w:rPr>
      </w:pPr>
    </w:p>
    <w:p w:rsidR="00725D75" w:rsidRPr="00347BA5" w:rsidRDefault="00725D75" w:rsidP="00725D75">
      <w:pPr>
        <w:autoSpaceDE w:val="0"/>
        <w:adjustRightInd w:val="0"/>
        <w:rPr>
          <w:rFonts w:cs="Times New Roman"/>
          <w:szCs w:val="24"/>
        </w:rPr>
      </w:pPr>
      <w:r w:rsidRPr="00347BA5">
        <w:rPr>
          <w:rFonts w:cs="Times New Roman"/>
          <w:bCs/>
          <w:szCs w:val="24"/>
        </w:rPr>
        <w:t>A vízügyi-vízvédelmi hatóság az e-építési napló vezetésével kapcsolatos kötelezettséget</w:t>
      </w:r>
      <w:r w:rsidRPr="00347BA5">
        <w:rPr>
          <w:rFonts w:cs="Times New Roman"/>
          <w:bCs/>
          <w:i/>
          <w:szCs w:val="24"/>
        </w:rPr>
        <w:t xml:space="preserve"> </w:t>
      </w:r>
      <w:r w:rsidRPr="00347BA5">
        <w:rPr>
          <w:rFonts w:cs="Times New Roman"/>
          <w:bCs/>
          <w:szCs w:val="24"/>
        </w:rPr>
        <w:t xml:space="preserve">az </w:t>
      </w:r>
      <w:r w:rsidRPr="00347BA5">
        <w:rPr>
          <w:rFonts w:cs="Times New Roman"/>
          <w:szCs w:val="24"/>
        </w:rPr>
        <w:t>Éktr. 5. § (5), 24. § (1), (4), valamint a 42. § (7) bekezdései alapján írta elő.</w:t>
      </w:r>
    </w:p>
    <w:p w:rsidR="00725D75" w:rsidRPr="00347BA5" w:rsidRDefault="00725D75" w:rsidP="00725D75">
      <w:pPr>
        <w:autoSpaceDE w:val="0"/>
        <w:adjustRightInd w:val="0"/>
        <w:rPr>
          <w:rFonts w:cs="Times New Roman"/>
          <w:bCs/>
          <w:szCs w:val="24"/>
        </w:rPr>
      </w:pPr>
    </w:p>
    <w:p w:rsidR="00725D75" w:rsidRPr="00347BA5" w:rsidRDefault="00725D75" w:rsidP="00725D75">
      <w:pPr>
        <w:autoSpaceDE w:val="0"/>
        <w:adjustRightInd w:val="0"/>
        <w:rPr>
          <w:rFonts w:cs="Times New Roman"/>
          <w:bCs/>
          <w:i/>
          <w:szCs w:val="24"/>
        </w:rPr>
      </w:pPr>
      <w:r w:rsidRPr="00347BA5">
        <w:rPr>
          <w:rFonts w:cs="Times New Roman"/>
          <w:bCs/>
          <w:szCs w:val="24"/>
        </w:rPr>
        <w:t xml:space="preserve">Felhívom az engedélyes figyelmét, hogy a vízügyi hatóság a megnyitott építési naplóba, ellenőrzései során bejegyzést tehet, az Éktr. 27.§. (1) </w:t>
      </w:r>
      <w:r w:rsidRPr="00347BA5">
        <w:rPr>
          <w:rFonts w:cs="Times New Roman"/>
          <w:bCs/>
          <w:i/>
          <w:szCs w:val="24"/>
        </w:rPr>
        <w:t xml:space="preserve">c) </w:t>
      </w:r>
      <w:r w:rsidRPr="00347BA5">
        <w:rPr>
          <w:rFonts w:cs="Times New Roman"/>
          <w:bCs/>
          <w:szCs w:val="24"/>
        </w:rPr>
        <w:t>bekezdése alapján</w:t>
      </w:r>
      <w:r w:rsidRPr="00347BA5">
        <w:rPr>
          <w:rFonts w:cs="Times New Roman"/>
          <w:bCs/>
          <w:i/>
          <w:szCs w:val="24"/>
        </w:rPr>
        <w:t>.</w:t>
      </w:r>
    </w:p>
    <w:p w:rsidR="00725D75" w:rsidRPr="00347BA5" w:rsidRDefault="00725D75" w:rsidP="00725D75">
      <w:pPr>
        <w:tabs>
          <w:tab w:val="left" w:pos="-720"/>
        </w:tabs>
        <w:suppressAutoHyphens/>
        <w:jc w:val="left"/>
        <w:rPr>
          <w:rFonts w:eastAsia="Times New Roman" w:cs="Times New Roman"/>
          <w:bCs/>
          <w:szCs w:val="24"/>
        </w:rPr>
      </w:pPr>
    </w:p>
    <w:p w:rsidR="00725D75" w:rsidRPr="000D4F01" w:rsidRDefault="00725D75" w:rsidP="00725D75">
      <w:pPr>
        <w:suppressAutoHyphens/>
        <w:rPr>
          <w:rFonts w:eastAsia="Arial Unicode MS" w:cs="Times New Roman"/>
          <w:szCs w:val="24"/>
          <w:lang w:eastAsia="zh-CN"/>
        </w:rPr>
      </w:pPr>
      <w:r w:rsidRPr="000D4F01">
        <w:rPr>
          <w:rFonts w:eastAsia="Arial Unicode MS" w:cs="Times New Roman"/>
          <w:szCs w:val="24"/>
          <w:lang w:eastAsia="zh-CN"/>
        </w:rPr>
        <w:t>Az Ákr. 55. § (1) bekezdése kimondja, hogy törvény vagy a szakhatóságok kijelöléséről szóló kormányrendelet közérdeken alapuló kényszerítő indok alapján az ügyben érdemi döntésre jogosult hatóság számára előírhatja, hogy az ott meghatározott szakkérdésben és határidőben más hatóság (mint szakhatóság) állásfoglalását kell beszereznie.</w:t>
      </w:r>
    </w:p>
    <w:p w:rsidR="00725D75" w:rsidRPr="000D4F01" w:rsidRDefault="00725D75" w:rsidP="00725D75">
      <w:pPr>
        <w:autoSpaceDE w:val="0"/>
        <w:autoSpaceDN w:val="0"/>
        <w:adjustRightInd w:val="0"/>
        <w:rPr>
          <w:rFonts w:eastAsia="Times New Roman" w:cs="Times New Roman"/>
          <w:szCs w:val="24"/>
        </w:rPr>
      </w:pPr>
    </w:p>
    <w:p w:rsidR="00725D75" w:rsidRPr="000D4F01" w:rsidRDefault="00725D75" w:rsidP="00725D75">
      <w:pPr>
        <w:autoSpaceDE w:val="0"/>
        <w:autoSpaceDN w:val="0"/>
        <w:adjustRightInd w:val="0"/>
        <w:rPr>
          <w:rFonts w:eastAsia="Times New Roman" w:cs="Times New Roman"/>
          <w:szCs w:val="24"/>
        </w:rPr>
      </w:pPr>
      <w:r w:rsidRPr="000D4F01">
        <w:rPr>
          <w:rFonts w:eastAsia="Times New Roman" w:cs="Times New Roman"/>
          <w:szCs w:val="24"/>
        </w:rPr>
        <w:t>A hatóság a döntése meghozatalánál az egyes közérdeken alapuló kényszerítő indok alapján eljáró szakhatóságok kijelöléséről</w:t>
      </w:r>
      <w:r w:rsidRPr="000D4F01">
        <w:rPr>
          <w:rFonts w:eastAsia="Times New Roman" w:cs="Times New Roman"/>
          <w:bCs/>
          <w:szCs w:val="24"/>
        </w:rPr>
        <w:t xml:space="preserve"> szóló</w:t>
      </w:r>
      <w:r w:rsidRPr="000D4F01">
        <w:rPr>
          <w:rFonts w:eastAsia="Times New Roman" w:cs="Times New Roman"/>
          <w:szCs w:val="24"/>
        </w:rPr>
        <w:t xml:space="preserve"> 531/2017. (XII.29.) Korm. rendelet 16. táblázat alapján az alábbi szakhatóságokat vonta be az eljárásba.</w:t>
      </w:r>
    </w:p>
    <w:p w:rsidR="00725D75" w:rsidRPr="000D4F01" w:rsidRDefault="00725D75" w:rsidP="00725D75">
      <w:pPr>
        <w:jc w:val="left"/>
        <w:rPr>
          <w:rFonts w:eastAsia="Times New Roman" w:cs="Times New Roman"/>
          <w:szCs w:val="24"/>
        </w:rPr>
      </w:pPr>
    </w:p>
    <w:p w:rsidR="00725D75" w:rsidRPr="000D4F01" w:rsidRDefault="00725D75" w:rsidP="00725D75">
      <w:pPr>
        <w:rPr>
          <w:rFonts w:eastAsia="Times New Roman" w:cs="Times New Roman"/>
          <w:szCs w:val="24"/>
        </w:rPr>
      </w:pPr>
      <w:r w:rsidRPr="000D4F01">
        <w:rPr>
          <w:rFonts w:eastAsia="Times New Roman" w:cs="Times New Roman"/>
          <w:szCs w:val="24"/>
        </w:rPr>
        <w:t xml:space="preserve">A </w:t>
      </w:r>
      <w:r w:rsidRPr="000D4F01">
        <w:rPr>
          <w:rFonts w:eastAsia="Times New Roman" w:cs="Times New Roman"/>
          <w:b/>
          <w:szCs w:val="24"/>
        </w:rPr>
        <w:t xml:space="preserve">Bács-Kiskun Megyei Kormányhivatal </w:t>
      </w:r>
      <w:r w:rsidR="000D4F01" w:rsidRPr="000D4F01">
        <w:rPr>
          <w:rFonts w:eastAsia="Times New Roman" w:cs="Times New Roman"/>
          <w:b/>
          <w:szCs w:val="24"/>
        </w:rPr>
        <w:t>Kalocsai</w:t>
      </w:r>
      <w:r w:rsidRPr="000D4F01">
        <w:rPr>
          <w:rFonts w:eastAsia="Times New Roman" w:cs="Times New Roman"/>
          <w:b/>
          <w:szCs w:val="24"/>
        </w:rPr>
        <w:t xml:space="preserve"> Járási Hivatal Népegészségügyi Osztály</w:t>
      </w:r>
      <w:r w:rsidRPr="000D4F01">
        <w:rPr>
          <w:rFonts w:eastAsia="Times New Roman" w:cs="Times New Roman"/>
          <w:szCs w:val="24"/>
        </w:rPr>
        <w:t xml:space="preserve"> </w:t>
      </w:r>
      <w:r w:rsidR="000D4F01" w:rsidRPr="000D4F01">
        <w:rPr>
          <w:rFonts w:eastAsia="Times New Roman" w:cs="Times New Roman"/>
          <w:szCs w:val="24"/>
        </w:rPr>
        <w:t xml:space="preserve">BK-04/NEO/19957-2/2021. </w:t>
      </w:r>
      <w:r w:rsidRPr="000D4F01">
        <w:rPr>
          <w:rFonts w:eastAsia="Times New Roman" w:cs="Times New Roman"/>
          <w:szCs w:val="24"/>
        </w:rPr>
        <w:t>számú szakha</w:t>
      </w:r>
      <w:r w:rsidR="000D4F01" w:rsidRPr="000D4F01">
        <w:rPr>
          <w:rFonts w:eastAsia="Times New Roman" w:cs="Times New Roman"/>
          <w:szCs w:val="24"/>
        </w:rPr>
        <w:t xml:space="preserve">tósági hozzájárulását előírás nélkül </w:t>
      </w:r>
      <w:r w:rsidRPr="000D4F01">
        <w:rPr>
          <w:rFonts w:eastAsia="Times New Roman" w:cs="Times New Roman"/>
          <w:szCs w:val="24"/>
        </w:rPr>
        <w:t>megadta, az alábbi indoklással:</w:t>
      </w:r>
    </w:p>
    <w:p w:rsidR="000D4F01" w:rsidRPr="000D4F01" w:rsidRDefault="000D4F01" w:rsidP="00725D75">
      <w:pPr>
        <w:rPr>
          <w:rFonts w:eastAsia="Times New Roman" w:cs="Times New Roman"/>
          <w:szCs w:val="24"/>
        </w:rPr>
      </w:pPr>
    </w:p>
    <w:p w:rsidR="00725D75" w:rsidRPr="000D4F01" w:rsidRDefault="00725D75" w:rsidP="00725D75">
      <w:pPr>
        <w:ind w:left="426"/>
        <w:rPr>
          <w:rFonts w:eastAsia="Times New Roman" w:cs="Times New Roman"/>
          <w:i/>
          <w:szCs w:val="24"/>
        </w:rPr>
      </w:pPr>
      <w:r w:rsidRPr="000D4F01">
        <w:rPr>
          <w:rFonts w:eastAsia="Times New Roman" w:cs="Times New Roman"/>
          <w:i/>
          <w:szCs w:val="24"/>
        </w:rPr>
        <w:t>„</w:t>
      </w:r>
      <w:r w:rsidR="000D4F01" w:rsidRPr="000D4F01">
        <w:rPr>
          <w:rFonts w:eastAsia="Times New Roman" w:cs="Times New Roman"/>
          <w:i/>
          <w:szCs w:val="24"/>
        </w:rPr>
        <w:t>Viterra Növényolajgyá</w:t>
      </w:r>
      <w:r w:rsidR="00BC1334">
        <w:rPr>
          <w:rFonts w:eastAsia="Times New Roman" w:cs="Times New Roman"/>
          <w:i/>
          <w:szCs w:val="24"/>
        </w:rPr>
        <w:t xml:space="preserve">rtó Kft.. (6331 Foktő, </w:t>
      </w:r>
      <w:r w:rsidR="00D93032">
        <w:rPr>
          <w:rFonts w:eastAsia="Times New Roman" w:cs="Times New Roman"/>
          <w:i/>
          <w:szCs w:val="24"/>
        </w:rPr>
        <w:t>……..</w:t>
      </w:r>
      <w:r w:rsidR="000D4F01" w:rsidRPr="000D4F01">
        <w:rPr>
          <w:rFonts w:eastAsia="Times New Roman" w:cs="Times New Roman"/>
          <w:i/>
          <w:szCs w:val="24"/>
        </w:rPr>
        <w:t xml:space="preserve"> hrsz.) megbízásából </w:t>
      </w:r>
      <w:r w:rsidR="00D93032">
        <w:rPr>
          <w:rFonts w:eastAsia="Times New Roman" w:cs="Times New Roman"/>
          <w:i/>
          <w:szCs w:val="24"/>
        </w:rPr>
        <w:t>…………….</w:t>
      </w:r>
      <w:r w:rsidR="000D4F01" w:rsidRPr="000D4F01">
        <w:rPr>
          <w:rFonts w:eastAsia="Times New Roman" w:cs="Times New Roman"/>
          <w:i/>
          <w:szCs w:val="24"/>
        </w:rPr>
        <w:t xml:space="preserve"> kérelmére, a Foktő </w:t>
      </w:r>
      <w:r w:rsidR="00D93032">
        <w:rPr>
          <w:rFonts w:eastAsia="Times New Roman" w:cs="Times New Roman"/>
          <w:i/>
          <w:szCs w:val="24"/>
        </w:rPr>
        <w:t>………..</w:t>
      </w:r>
      <w:r w:rsidR="000D4F01" w:rsidRPr="000D4F01">
        <w:rPr>
          <w:rFonts w:eastAsia="Times New Roman" w:cs="Times New Roman"/>
          <w:i/>
          <w:szCs w:val="24"/>
        </w:rPr>
        <w:t xml:space="preserve"> hrsz. alatti ingatlanon lévő növényolaj sajtoló gyár vízkezelő bővítésére indult vízjogi létesítési engedély ügyében, a Bács-Kiskun Megyei Katasztrófavédelmi Igazgatóság megkereste hatóságomat az 531/2017. (XII.29.) Korm. rendelet 1.§ (1) bekezdése alapján szakhatósági állásfoglalás megkérése céljából.</w:t>
      </w:r>
    </w:p>
    <w:p w:rsidR="00725D75" w:rsidRPr="000D4F01" w:rsidRDefault="00725D75" w:rsidP="00725D75">
      <w:pPr>
        <w:ind w:left="426"/>
        <w:rPr>
          <w:rFonts w:eastAsia="Times New Roman" w:cs="Times New Roman"/>
          <w:i/>
          <w:szCs w:val="24"/>
        </w:rPr>
      </w:pPr>
    </w:p>
    <w:p w:rsidR="000D4F01" w:rsidRPr="000D4F01" w:rsidRDefault="000D4F01" w:rsidP="000D4F01">
      <w:pPr>
        <w:ind w:left="426"/>
        <w:rPr>
          <w:rFonts w:eastAsia="Times New Roman" w:cs="Times New Roman"/>
          <w:i/>
          <w:szCs w:val="24"/>
        </w:rPr>
      </w:pPr>
      <w:r w:rsidRPr="000D4F01">
        <w:rPr>
          <w:rFonts w:eastAsia="Times New Roman" w:cs="Times New Roman"/>
          <w:i/>
          <w:szCs w:val="24"/>
        </w:rPr>
        <w:t>Az 531/2017. (XII.29.) Korm. rendelet 1. sz. melléklet 16. táblázat 6. pontja szerinti szakkérdések figyelembevételével közegészségügyi szempontból kifogásolható hiányosságot nem észleltem.</w:t>
      </w:r>
    </w:p>
    <w:p w:rsidR="00725D75" w:rsidRPr="000D4F01" w:rsidRDefault="000D4F01" w:rsidP="000D4F01">
      <w:pPr>
        <w:ind w:left="426"/>
        <w:rPr>
          <w:rFonts w:eastAsia="Times New Roman" w:cs="Times New Roman"/>
          <w:i/>
          <w:szCs w:val="24"/>
        </w:rPr>
      </w:pPr>
      <w:r w:rsidRPr="000D4F01">
        <w:rPr>
          <w:rFonts w:eastAsia="Times New Roman" w:cs="Times New Roman"/>
          <w:i/>
          <w:szCs w:val="24"/>
        </w:rPr>
        <w:t>Fentiekre tekintettel a rendelkező részben foglaltak szerint döntöttem.</w:t>
      </w:r>
    </w:p>
    <w:p w:rsidR="000D4F01" w:rsidRPr="000D4F01" w:rsidRDefault="000D4F01" w:rsidP="000D4F01">
      <w:pPr>
        <w:ind w:left="426"/>
        <w:rPr>
          <w:rFonts w:eastAsia="Times New Roman" w:cs="Times New Roman"/>
          <w:i/>
          <w:szCs w:val="24"/>
        </w:rPr>
      </w:pPr>
    </w:p>
    <w:p w:rsidR="000D4F01" w:rsidRPr="000D4F01" w:rsidRDefault="000D4F01" w:rsidP="000D4F01">
      <w:pPr>
        <w:ind w:left="426"/>
        <w:rPr>
          <w:rFonts w:eastAsia="Times New Roman" w:cs="Times New Roman"/>
          <w:i/>
          <w:szCs w:val="24"/>
        </w:rPr>
      </w:pPr>
      <w:r w:rsidRPr="000D4F01">
        <w:rPr>
          <w:rFonts w:eastAsia="Times New Roman" w:cs="Times New Roman"/>
          <w:i/>
          <w:szCs w:val="24"/>
        </w:rPr>
        <w:t>Fentiekre tekintettel a rendelkező részben foglaltak szerint döntöttem.</w:t>
      </w:r>
    </w:p>
    <w:p w:rsidR="000D4F01" w:rsidRPr="000D4F01" w:rsidRDefault="000D4F01" w:rsidP="000D4F01">
      <w:pPr>
        <w:ind w:left="426"/>
        <w:rPr>
          <w:rFonts w:eastAsia="Times New Roman" w:cs="Times New Roman"/>
          <w:i/>
          <w:szCs w:val="24"/>
        </w:rPr>
      </w:pPr>
    </w:p>
    <w:p w:rsidR="000D4F01" w:rsidRPr="000D4F01" w:rsidRDefault="000D4F01" w:rsidP="000D4F01">
      <w:pPr>
        <w:ind w:left="426"/>
        <w:rPr>
          <w:rFonts w:eastAsia="Times New Roman" w:cs="Times New Roman"/>
          <w:i/>
          <w:szCs w:val="24"/>
        </w:rPr>
      </w:pPr>
      <w:r w:rsidRPr="000D4F01">
        <w:rPr>
          <w:rFonts w:eastAsia="Times New Roman" w:cs="Times New Roman"/>
          <w:i/>
          <w:szCs w:val="24"/>
        </w:rPr>
        <w:t>Döntésemet a hivatkozott (az indoklásban feltüntetett) jogszabályhelyek alapján hoztam.</w:t>
      </w:r>
    </w:p>
    <w:p w:rsidR="000D4F01" w:rsidRPr="000D4F01" w:rsidRDefault="000D4F01" w:rsidP="000D4F01">
      <w:pPr>
        <w:ind w:left="426"/>
        <w:rPr>
          <w:rFonts w:eastAsia="Times New Roman" w:cs="Times New Roman"/>
          <w:i/>
          <w:szCs w:val="24"/>
        </w:rPr>
      </w:pPr>
    </w:p>
    <w:p w:rsidR="000D4F01" w:rsidRPr="000D4F01" w:rsidRDefault="000D4F01" w:rsidP="000D4F01">
      <w:pPr>
        <w:ind w:left="426"/>
        <w:rPr>
          <w:rFonts w:eastAsia="Times New Roman" w:cs="Times New Roman"/>
          <w:i/>
          <w:szCs w:val="24"/>
        </w:rPr>
      </w:pPr>
      <w:r w:rsidRPr="000D4F01">
        <w:rPr>
          <w:rFonts w:eastAsia="Times New Roman" w:cs="Times New Roman"/>
          <w:i/>
          <w:szCs w:val="24"/>
        </w:rPr>
        <w:t>Az önálló jogorvoslatot az általános közigazgatási rendtartásról szóló 2016. évi CL. törvény (továbbiakban: Ákr.) 55.§ (4) bekezdése alapján zártam ki, s e joghelyre hivatkozással adtam tájékoztatást a jogorvoslat lehetőségéről.</w:t>
      </w:r>
    </w:p>
    <w:p w:rsidR="000D4F01" w:rsidRPr="000D4F01" w:rsidRDefault="000D4F01" w:rsidP="000D4F01">
      <w:pPr>
        <w:ind w:left="426"/>
        <w:rPr>
          <w:rFonts w:eastAsia="Times New Roman" w:cs="Times New Roman"/>
          <w:i/>
          <w:szCs w:val="24"/>
        </w:rPr>
      </w:pPr>
    </w:p>
    <w:p w:rsidR="00725D75" w:rsidRPr="000D4F01" w:rsidRDefault="000D4F01" w:rsidP="000D4F01">
      <w:pPr>
        <w:ind w:left="426"/>
        <w:rPr>
          <w:rFonts w:eastAsia="Times New Roman" w:cs="Times New Roman"/>
          <w:i/>
          <w:szCs w:val="24"/>
        </w:rPr>
      </w:pPr>
      <w:r w:rsidRPr="000D4F01">
        <w:rPr>
          <w:rFonts w:eastAsia="Times New Roman" w:cs="Times New Roman"/>
          <w:i/>
          <w:szCs w:val="24"/>
        </w:rPr>
        <w:t>Hatóságom hatáskörét az 1991. évi XI. törvény 4.§ (1) bekezdése, az 531/2017. (XII.29.) Korm. rend. 1. sz. melléklet 16. táblázat 6. pontja, illetékességemet az Ákr. 16. § (1) bekezdés a) pontja, a fővárosi és megyei kormányhivatal, valamint a járási (fővárosi kerületi) hivatal népegészségügyi feladatai ellátásáról, továbbá az egészségügyi államigazgatási szerv kijelöléséről szóló 385/2016. (XII. 2.) Korm. rendelet 4. § (1) bekezdése, és 5. §-a, továbbá a járási (fővárosi kerületi) hivatalokról szóló 86/2019. (IV.23.) Korm. r. 2. § (4) – (5) bekezdése állapítja meg.</w:t>
      </w:r>
      <w:r w:rsidR="00725D75" w:rsidRPr="000D4F01">
        <w:rPr>
          <w:rFonts w:eastAsia="Times New Roman" w:cs="Times New Roman"/>
          <w:i/>
          <w:szCs w:val="24"/>
        </w:rPr>
        <w:t>”</w:t>
      </w:r>
    </w:p>
    <w:p w:rsidR="00725D75" w:rsidRPr="000D4F01" w:rsidRDefault="00725D75" w:rsidP="00725D75">
      <w:pPr>
        <w:autoSpaceDE w:val="0"/>
        <w:autoSpaceDN w:val="0"/>
        <w:adjustRightInd w:val="0"/>
        <w:outlineLvl w:val="6"/>
        <w:rPr>
          <w:rFonts w:eastAsia="Times New Roman" w:cs="Times New Roman"/>
          <w:szCs w:val="24"/>
        </w:rPr>
      </w:pPr>
    </w:p>
    <w:p w:rsidR="00725D75" w:rsidRPr="000D4F01" w:rsidRDefault="00725D75" w:rsidP="00725D75">
      <w:pPr>
        <w:rPr>
          <w:rFonts w:eastAsia="Times New Roman" w:cs="Times New Roman"/>
          <w:szCs w:val="24"/>
        </w:rPr>
      </w:pPr>
      <w:r w:rsidRPr="000D4F01">
        <w:rPr>
          <w:rFonts w:eastAsia="Times New Roman" w:cs="Times New Roman"/>
          <w:szCs w:val="24"/>
        </w:rPr>
        <w:t xml:space="preserve">A </w:t>
      </w:r>
      <w:r w:rsidRPr="000D4F01">
        <w:rPr>
          <w:rFonts w:eastAsia="Times New Roman" w:cs="Times New Roman"/>
          <w:b/>
          <w:szCs w:val="24"/>
          <w:lang w:eastAsia="hu-HU"/>
        </w:rPr>
        <w:t>Bács-Kiskun Megyei Kormányhivatal Környezetvédelmi, Természetvédelmi és Hulladékgazdálkodási Főosztály</w:t>
      </w:r>
      <w:r w:rsidRPr="000D4F01">
        <w:rPr>
          <w:rFonts w:eastAsia="Times New Roman" w:cs="Times New Roman"/>
          <w:szCs w:val="24"/>
          <w:lang w:eastAsia="hu-HU"/>
        </w:rPr>
        <w:t xml:space="preserve"> </w:t>
      </w:r>
      <w:r w:rsidR="000D4F01" w:rsidRPr="000D4F01">
        <w:rPr>
          <w:rFonts w:eastAsia="Times New Roman" w:cs="Times New Roman"/>
          <w:noProof/>
          <w:szCs w:val="24"/>
          <w:lang w:eastAsia="hu-HU"/>
        </w:rPr>
        <w:t xml:space="preserve">BK/KTF/07262-2/2021. </w:t>
      </w:r>
      <w:r w:rsidRPr="000D4F01">
        <w:rPr>
          <w:rFonts w:eastAsia="Times New Roman" w:cs="Times New Roman"/>
          <w:szCs w:val="24"/>
        </w:rPr>
        <w:t>számú szakhatósági hozzájárulását elő</w:t>
      </w:r>
      <w:r w:rsidR="000D4F01" w:rsidRPr="000D4F01">
        <w:rPr>
          <w:rFonts w:eastAsia="Times New Roman" w:cs="Times New Roman"/>
          <w:szCs w:val="24"/>
        </w:rPr>
        <w:t>írás nélkül</w:t>
      </w:r>
      <w:r w:rsidRPr="000D4F01">
        <w:rPr>
          <w:rFonts w:eastAsia="Times New Roman" w:cs="Times New Roman"/>
          <w:szCs w:val="24"/>
        </w:rPr>
        <w:t xml:space="preserve"> megadta, az alábbi indoklással:</w:t>
      </w:r>
    </w:p>
    <w:p w:rsidR="00725D75" w:rsidRPr="000D4F01" w:rsidRDefault="00725D75" w:rsidP="00725D75">
      <w:pPr>
        <w:rPr>
          <w:rFonts w:eastAsia="Times New Roman" w:cs="Times New Roman"/>
          <w:szCs w:val="24"/>
        </w:rPr>
      </w:pPr>
    </w:p>
    <w:p w:rsidR="000D4F01" w:rsidRPr="000D4F01" w:rsidRDefault="00725D75" w:rsidP="000D4F01">
      <w:pPr>
        <w:ind w:left="426"/>
        <w:rPr>
          <w:rFonts w:eastAsia="Times New Roman" w:cs="Times New Roman"/>
          <w:i/>
          <w:szCs w:val="24"/>
        </w:rPr>
      </w:pPr>
      <w:r w:rsidRPr="000D4F01">
        <w:rPr>
          <w:rFonts w:eastAsia="Times New Roman" w:cs="Times New Roman"/>
          <w:i/>
          <w:szCs w:val="24"/>
        </w:rPr>
        <w:t>„</w:t>
      </w:r>
      <w:r w:rsidR="000D4F01" w:rsidRPr="000D4F01">
        <w:rPr>
          <w:rFonts w:eastAsia="Times New Roman" w:cs="Times New Roman"/>
          <w:i/>
          <w:szCs w:val="24"/>
        </w:rPr>
        <w:t>A Bács-Kiskun Megyei Katasztrófavédelmi Igazgatóság Igazgatója által 2021. július 07. napján küldött megkeresésben hatóságunk szakhatósági állásfoglalását kérte a Viterra Növényol</w:t>
      </w:r>
      <w:r w:rsidR="00BC1334">
        <w:rPr>
          <w:rFonts w:eastAsia="Times New Roman" w:cs="Times New Roman"/>
          <w:i/>
          <w:szCs w:val="24"/>
        </w:rPr>
        <w:t xml:space="preserve">ajgyártó Kft. (6331 Foktő, </w:t>
      </w:r>
      <w:r w:rsidR="00D93032">
        <w:rPr>
          <w:rFonts w:eastAsia="Times New Roman" w:cs="Times New Roman"/>
          <w:i/>
          <w:szCs w:val="24"/>
        </w:rPr>
        <w:t>……….</w:t>
      </w:r>
      <w:r w:rsidR="00BF2587">
        <w:rPr>
          <w:rFonts w:eastAsia="Times New Roman" w:cs="Times New Roman"/>
          <w:i/>
          <w:szCs w:val="24"/>
        </w:rPr>
        <w:t xml:space="preserve"> hrsz.) megbízásából eljáró ………….</w:t>
      </w:r>
      <w:r w:rsidR="000D4F01" w:rsidRPr="000D4F01">
        <w:rPr>
          <w:rFonts w:eastAsia="Times New Roman" w:cs="Times New Roman"/>
          <w:i/>
          <w:szCs w:val="24"/>
        </w:rPr>
        <w:t xml:space="preserve">által benyújtott kérelem alapján a Foktő </w:t>
      </w:r>
      <w:r w:rsidR="00D93032">
        <w:rPr>
          <w:rFonts w:eastAsia="Times New Roman" w:cs="Times New Roman"/>
          <w:i/>
          <w:szCs w:val="24"/>
        </w:rPr>
        <w:t>……….</w:t>
      </w:r>
      <w:r w:rsidR="000D4F01" w:rsidRPr="000D4F01">
        <w:rPr>
          <w:rFonts w:eastAsia="Times New Roman" w:cs="Times New Roman"/>
          <w:i/>
          <w:szCs w:val="24"/>
        </w:rPr>
        <w:t xml:space="preserve"> hrsz. alatti ingatlanon lévő növényolaj sajtoló gyár vízkezelő bővítésére vonatkozó vízjogi létesítési engedély kiadásához.</w:t>
      </w:r>
    </w:p>
    <w:p w:rsidR="000D4F01" w:rsidRPr="000D4F01" w:rsidRDefault="000D4F01" w:rsidP="00725D75">
      <w:pPr>
        <w:ind w:left="426"/>
        <w:rPr>
          <w:rFonts w:eastAsia="Times New Roman" w:cs="Times New Roman"/>
          <w:i/>
          <w:szCs w:val="24"/>
        </w:rPr>
      </w:pPr>
    </w:p>
    <w:p w:rsidR="000D4F01" w:rsidRPr="000D4F01" w:rsidRDefault="000D4F01" w:rsidP="000D4F01">
      <w:pPr>
        <w:ind w:left="426"/>
        <w:rPr>
          <w:rFonts w:eastAsia="Times New Roman" w:cs="Times New Roman"/>
          <w:i/>
          <w:szCs w:val="24"/>
        </w:rPr>
      </w:pPr>
      <w:r w:rsidRPr="000D4F01">
        <w:rPr>
          <w:rFonts w:eastAsia="Times New Roman" w:cs="Times New Roman"/>
          <w:i/>
          <w:szCs w:val="24"/>
        </w:rPr>
        <w:t>A rendelkezésre álló adatok alapján hatóságunk a következőket állapította meg:</w:t>
      </w:r>
    </w:p>
    <w:p w:rsidR="000D4F01" w:rsidRPr="000D4F01" w:rsidRDefault="000D4F01" w:rsidP="000D4F01">
      <w:pPr>
        <w:ind w:left="426"/>
        <w:rPr>
          <w:rFonts w:eastAsia="Times New Roman" w:cs="Times New Roman"/>
          <w:i/>
          <w:szCs w:val="24"/>
        </w:rPr>
      </w:pPr>
      <w:r w:rsidRPr="000D4F01">
        <w:rPr>
          <w:rFonts w:eastAsia="Times New Roman" w:cs="Times New Roman"/>
          <w:i/>
          <w:szCs w:val="24"/>
        </w:rPr>
        <w:t>A Viterra Növényolajgyártó Kft. a termékgyártáshoz, technológiai feladatokhoz, hűtőköri pótvíz biztosításhoz tisztított vizet igényel. A technológiai vízellátást 2 db 30,0 m talpmélységű talajvíz kút biztosítja, az éves lekötött vízigény 620 000 m3/év (1879 m3/d). A telep szociális vízellátását közüzemi vízhálózatról biztosítják.</w:t>
      </w:r>
    </w:p>
    <w:p w:rsidR="000D4F01" w:rsidRPr="000D4F01" w:rsidRDefault="000D4F01" w:rsidP="000D4F01">
      <w:pPr>
        <w:ind w:left="426"/>
        <w:rPr>
          <w:rFonts w:eastAsia="Times New Roman" w:cs="Times New Roman"/>
          <w:i/>
          <w:szCs w:val="24"/>
        </w:rPr>
      </w:pPr>
    </w:p>
    <w:p w:rsidR="000D4F01" w:rsidRPr="000D4F01" w:rsidRDefault="000D4F01" w:rsidP="000D4F01">
      <w:pPr>
        <w:ind w:left="426"/>
        <w:rPr>
          <w:rFonts w:eastAsia="Times New Roman" w:cs="Times New Roman"/>
          <w:i/>
          <w:szCs w:val="24"/>
        </w:rPr>
      </w:pPr>
      <w:r w:rsidRPr="000D4F01">
        <w:rPr>
          <w:rFonts w:eastAsia="Times New Roman" w:cs="Times New Roman"/>
          <w:i/>
          <w:szCs w:val="24"/>
        </w:rPr>
        <w:t>A kútvizek technológiai felhasználásra való alkalmazása érdekében a vas- és mangántartalom, a keménység, és az összes sótartalom csökkentése történik a felhasználási területtől függően. A vízkezelő technológiát megvalósító berendezések zárt térben, a meglévő vízkezelő gépházban kerülnek elhelyezésre.</w:t>
      </w:r>
    </w:p>
    <w:p w:rsidR="000D4F01" w:rsidRDefault="000D4F01" w:rsidP="000D4F01">
      <w:pPr>
        <w:ind w:left="426"/>
        <w:rPr>
          <w:rFonts w:eastAsia="Times New Roman" w:cs="Times New Roman"/>
          <w:i/>
          <w:szCs w:val="24"/>
        </w:rPr>
      </w:pPr>
      <w:r w:rsidRPr="000D4F01">
        <w:rPr>
          <w:rFonts w:eastAsia="Times New Roman" w:cs="Times New Roman"/>
          <w:i/>
          <w:szCs w:val="24"/>
        </w:rPr>
        <w:t>A vas- és mangántalanító berendezések visszamosásából és utómosásából származó hulladékvíz a növényolajgyár szennyvíztisztítójába kerül bevezetésre. A RO (fordított ozmózisos) berendezések kezelési folyamatában képződő szennyvíz elvezetése a szennyvíztisztító berendezésből elfolyó szennyvízzel együtt történik.</w:t>
      </w:r>
    </w:p>
    <w:p w:rsidR="00347BA5" w:rsidRDefault="00347BA5" w:rsidP="000D4F01">
      <w:pPr>
        <w:ind w:left="426"/>
        <w:rPr>
          <w:rFonts w:eastAsia="Times New Roman" w:cs="Times New Roman"/>
          <w:i/>
          <w:szCs w:val="24"/>
        </w:rPr>
      </w:pPr>
    </w:p>
    <w:p w:rsidR="00347BA5" w:rsidRDefault="00347BA5" w:rsidP="00347BA5">
      <w:pPr>
        <w:ind w:left="426"/>
        <w:rPr>
          <w:rFonts w:eastAsia="Times New Roman" w:cs="Times New Roman"/>
          <w:i/>
          <w:szCs w:val="24"/>
        </w:rPr>
      </w:pPr>
      <w:r w:rsidRPr="00347BA5">
        <w:rPr>
          <w:rFonts w:eastAsia="Times New Roman" w:cs="Times New Roman"/>
          <w:i/>
          <w:szCs w:val="24"/>
        </w:rPr>
        <w:t>Az érintett külterületi ingatlan nem része országos jelentőségű védett ter</w:t>
      </w:r>
      <w:r>
        <w:rPr>
          <w:rFonts w:eastAsia="Times New Roman" w:cs="Times New Roman"/>
          <w:i/>
          <w:szCs w:val="24"/>
        </w:rPr>
        <w:t xml:space="preserve">mészeti területnek, Natura 2000 </w:t>
      </w:r>
      <w:r w:rsidRPr="00347BA5">
        <w:rPr>
          <w:rFonts w:eastAsia="Times New Roman" w:cs="Times New Roman"/>
          <w:i/>
          <w:szCs w:val="24"/>
        </w:rPr>
        <w:t>területnek, a tevékenység nem ellentétes a természet- és tájvé</w:t>
      </w:r>
      <w:r>
        <w:rPr>
          <w:rFonts w:eastAsia="Times New Roman" w:cs="Times New Roman"/>
          <w:i/>
          <w:szCs w:val="24"/>
        </w:rPr>
        <w:t xml:space="preserve">delemre vonatkozó előírásokkal, </w:t>
      </w:r>
      <w:r w:rsidRPr="00347BA5">
        <w:rPr>
          <w:rFonts w:eastAsia="Times New Roman" w:cs="Times New Roman"/>
          <w:i/>
          <w:szCs w:val="24"/>
        </w:rPr>
        <w:t>természetvédelmi érdeket nem sért. A természetvédelem jogszabályban fog</w:t>
      </w:r>
      <w:r>
        <w:rPr>
          <w:rFonts w:eastAsia="Times New Roman" w:cs="Times New Roman"/>
          <w:i/>
          <w:szCs w:val="24"/>
        </w:rPr>
        <w:t xml:space="preserve">lalt követelményei a kérelemben </w:t>
      </w:r>
      <w:r w:rsidRPr="00347BA5">
        <w:rPr>
          <w:rFonts w:eastAsia="Times New Roman" w:cs="Times New Roman"/>
          <w:i/>
          <w:szCs w:val="24"/>
        </w:rPr>
        <w:t>foglaltak szerint érvényesülnek.</w:t>
      </w:r>
    </w:p>
    <w:p w:rsidR="00347BA5" w:rsidRDefault="00347BA5" w:rsidP="00347BA5">
      <w:pPr>
        <w:ind w:left="426"/>
        <w:rPr>
          <w:rFonts w:eastAsia="Times New Roman" w:cs="Times New Roman"/>
          <w:i/>
          <w:szCs w:val="24"/>
        </w:rPr>
      </w:pPr>
    </w:p>
    <w:p w:rsidR="00347BA5" w:rsidRDefault="00347BA5" w:rsidP="00347BA5">
      <w:pPr>
        <w:ind w:left="426"/>
        <w:rPr>
          <w:rFonts w:eastAsia="Times New Roman" w:cs="Times New Roman"/>
          <w:i/>
          <w:szCs w:val="24"/>
        </w:rPr>
      </w:pPr>
      <w:r w:rsidRPr="00347BA5">
        <w:rPr>
          <w:rFonts w:eastAsia="Times New Roman" w:cs="Times New Roman"/>
          <w:i/>
          <w:szCs w:val="24"/>
        </w:rPr>
        <w:t>Az érintett ingatlanon tervezett tevékenység a környezeti</w:t>
      </w:r>
      <w:r>
        <w:rPr>
          <w:rFonts w:eastAsia="Times New Roman" w:cs="Times New Roman"/>
          <w:i/>
          <w:szCs w:val="24"/>
        </w:rPr>
        <w:t xml:space="preserve"> hatásvizsgálati és az egységes </w:t>
      </w:r>
      <w:r w:rsidRPr="00347BA5">
        <w:rPr>
          <w:rFonts w:eastAsia="Times New Roman" w:cs="Times New Roman"/>
          <w:i/>
          <w:szCs w:val="24"/>
        </w:rPr>
        <w:t>környezethasználati engedélyezési eljárásról szóló 314/2005. (XII. 25.</w:t>
      </w:r>
      <w:r>
        <w:rPr>
          <w:rFonts w:eastAsia="Times New Roman" w:cs="Times New Roman"/>
          <w:i/>
          <w:szCs w:val="24"/>
        </w:rPr>
        <w:t xml:space="preserve">) Korm. rendelet (továbbiakban: </w:t>
      </w:r>
      <w:r w:rsidRPr="00347BA5">
        <w:rPr>
          <w:rFonts w:eastAsia="Times New Roman" w:cs="Times New Roman"/>
          <w:i/>
          <w:szCs w:val="24"/>
        </w:rPr>
        <w:t xml:space="preserve">Rendelet) 3. számú mellékletében (a környezetvédelmi hatóság előzetes </w:t>
      </w:r>
      <w:r w:rsidRPr="00347BA5">
        <w:rPr>
          <w:rFonts w:eastAsia="Times New Roman" w:cs="Times New Roman"/>
          <w:i/>
          <w:szCs w:val="24"/>
        </w:rPr>
        <w:lastRenderedPageBreak/>
        <w:t>vizsgálatban hozott dö</w:t>
      </w:r>
      <w:r>
        <w:rPr>
          <w:rFonts w:eastAsia="Times New Roman" w:cs="Times New Roman"/>
          <w:i/>
          <w:szCs w:val="24"/>
        </w:rPr>
        <w:t xml:space="preserve">ntésétől </w:t>
      </w:r>
      <w:r w:rsidRPr="00347BA5">
        <w:rPr>
          <w:rFonts w:eastAsia="Times New Roman" w:cs="Times New Roman"/>
          <w:i/>
          <w:szCs w:val="24"/>
        </w:rPr>
        <w:t>függően környezeti hatásvizsgálatra kötelezett tevékenységek) szereplő t</w:t>
      </w:r>
      <w:r>
        <w:rPr>
          <w:rFonts w:eastAsia="Times New Roman" w:cs="Times New Roman"/>
          <w:i/>
          <w:szCs w:val="24"/>
        </w:rPr>
        <w:t xml:space="preserve">evékenységek közé nem sorolható </w:t>
      </w:r>
      <w:r w:rsidRPr="00347BA5">
        <w:rPr>
          <w:rFonts w:eastAsia="Times New Roman" w:cs="Times New Roman"/>
          <w:i/>
          <w:szCs w:val="24"/>
        </w:rPr>
        <w:t>be, ezért hatóságunk a környezeti hatások jelentőségének vizsgá</w:t>
      </w:r>
      <w:r>
        <w:rPr>
          <w:rFonts w:eastAsia="Times New Roman" w:cs="Times New Roman"/>
          <w:i/>
          <w:szCs w:val="24"/>
        </w:rPr>
        <w:t xml:space="preserve">lata szempontjából hatáskörének </w:t>
      </w:r>
      <w:r w:rsidRPr="00347BA5">
        <w:rPr>
          <w:rFonts w:eastAsia="Times New Roman" w:cs="Times New Roman"/>
          <w:i/>
          <w:szCs w:val="24"/>
        </w:rPr>
        <w:t>hiányát állapítja meg.</w:t>
      </w:r>
    </w:p>
    <w:p w:rsidR="00347BA5" w:rsidRDefault="00347BA5" w:rsidP="00347BA5">
      <w:pPr>
        <w:ind w:left="426"/>
        <w:rPr>
          <w:rFonts w:eastAsia="Times New Roman" w:cs="Times New Roman"/>
          <w:i/>
          <w:szCs w:val="24"/>
        </w:rPr>
      </w:pPr>
    </w:p>
    <w:p w:rsidR="00347BA5" w:rsidRDefault="00347BA5" w:rsidP="00347BA5">
      <w:pPr>
        <w:ind w:left="426"/>
        <w:rPr>
          <w:rFonts w:eastAsia="Times New Roman" w:cs="Times New Roman"/>
          <w:i/>
          <w:szCs w:val="24"/>
        </w:rPr>
      </w:pPr>
      <w:r w:rsidRPr="00347BA5">
        <w:rPr>
          <w:rFonts w:eastAsia="Times New Roman" w:cs="Times New Roman"/>
          <w:i/>
          <w:szCs w:val="24"/>
        </w:rPr>
        <w:t>Hatóságunk hatáskörét az eljárásban az egyes közérdeken alapuló k</w:t>
      </w:r>
      <w:r>
        <w:rPr>
          <w:rFonts w:eastAsia="Times New Roman" w:cs="Times New Roman"/>
          <w:i/>
          <w:szCs w:val="24"/>
        </w:rPr>
        <w:t xml:space="preserve">ényszerítő indok alapján eljáró </w:t>
      </w:r>
      <w:r w:rsidRPr="00347BA5">
        <w:rPr>
          <w:rFonts w:eastAsia="Times New Roman" w:cs="Times New Roman"/>
          <w:i/>
          <w:szCs w:val="24"/>
        </w:rPr>
        <w:t>szakhatóságok kijelöléséről szóló 531/2017. (XII. 29.) Korm. rendelet 1. szá</w:t>
      </w:r>
      <w:r>
        <w:rPr>
          <w:rFonts w:eastAsia="Times New Roman" w:cs="Times New Roman"/>
          <w:i/>
          <w:szCs w:val="24"/>
        </w:rPr>
        <w:t xml:space="preserve">mú mellékletének 16. Vízügyi és </w:t>
      </w:r>
      <w:r w:rsidRPr="00347BA5">
        <w:rPr>
          <w:rFonts w:eastAsia="Times New Roman" w:cs="Times New Roman"/>
          <w:i/>
          <w:szCs w:val="24"/>
        </w:rPr>
        <w:t>Vízvédelmi ügyek táblázatának 9. és 10. pontja, illetékességét a környezetvéd</w:t>
      </w:r>
      <w:r>
        <w:rPr>
          <w:rFonts w:eastAsia="Times New Roman" w:cs="Times New Roman"/>
          <w:i/>
          <w:szCs w:val="24"/>
        </w:rPr>
        <w:t xml:space="preserve">elmi és természetvédelmi </w:t>
      </w:r>
      <w:r w:rsidRPr="00347BA5">
        <w:rPr>
          <w:rFonts w:eastAsia="Times New Roman" w:cs="Times New Roman"/>
          <w:i/>
          <w:szCs w:val="24"/>
        </w:rPr>
        <w:t>hatósági és igazgatási feladatokat ellátó szervek kijelöléséről szóló 71/2015. (</w:t>
      </w:r>
      <w:r>
        <w:rPr>
          <w:rFonts w:eastAsia="Times New Roman" w:cs="Times New Roman"/>
          <w:i/>
          <w:szCs w:val="24"/>
        </w:rPr>
        <w:t xml:space="preserve">III. 30.) Korm. rendelet 8/A. § </w:t>
      </w:r>
      <w:r w:rsidRPr="00347BA5">
        <w:rPr>
          <w:rFonts w:eastAsia="Times New Roman" w:cs="Times New Roman"/>
          <w:i/>
          <w:szCs w:val="24"/>
        </w:rPr>
        <w:t>(1) bekezdése állapítja meg.</w:t>
      </w:r>
    </w:p>
    <w:p w:rsidR="00347BA5" w:rsidRPr="00347BA5" w:rsidRDefault="00347BA5" w:rsidP="00347BA5">
      <w:pPr>
        <w:ind w:left="426"/>
        <w:rPr>
          <w:rFonts w:eastAsia="Times New Roman" w:cs="Times New Roman"/>
          <w:i/>
          <w:szCs w:val="24"/>
        </w:rPr>
      </w:pPr>
    </w:p>
    <w:p w:rsidR="00347BA5" w:rsidRPr="00347BA5" w:rsidRDefault="00347BA5" w:rsidP="00347BA5">
      <w:pPr>
        <w:ind w:left="426"/>
        <w:rPr>
          <w:rFonts w:eastAsia="Times New Roman" w:cs="Times New Roman"/>
          <w:i/>
          <w:szCs w:val="24"/>
        </w:rPr>
      </w:pPr>
      <w:r w:rsidRPr="00347BA5">
        <w:rPr>
          <w:rFonts w:eastAsia="Times New Roman" w:cs="Times New Roman"/>
          <w:i/>
          <w:szCs w:val="24"/>
        </w:rPr>
        <w:t>A szakhatósági hozzájárulásunkat a vízgazdálkodási hatósági jogkör gyakorlásáról szóló 72/1996. (V. 22.) számú Korm. rendelet figyelembevételével hoztuk meg.</w:t>
      </w:r>
    </w:p>
    <w:p w:rsidR="00347BA5" w:rsidRPr="00347BA5" w:rsidRDefault="00347BA5" w:rsidP="00347BA5">
      <w:pPr>
        <w:ind w:left="426"/>
        <w:rPr>
          <w:rFonts w:eastAsia="Times New Roman" w:cs="Times New Roman"/>
          <w:i/>
          <w:szCs w:val="24"/>
        </w:rPr>
      </w:pPr>
    </w:p>
    <w:p w:rsidR="00347BA5" w:rsidRPr="00347BA5" w:rsidRDefault="00347BA5" w:rsidP="00347BA5">
      <w:pPr>
        <w:ind w:left="426"/>
        <w:rPr>
          <w:rFonts w:eastAsia="Times New Roman" w:cs="Times New Roman"/>
          <w:i/>
          <w:szCs w:val="24"/>
        </w:rPr>
      </w:pPr>
      <w:r w:rsidRPr="00347BA5">
        <w:rPr>
          <w:rFonts w:eastAsia="Times New Roman" w:cs="Times New Roman"/>
          <w:i/>
          <w:szCs w:val="24"/>
        </w:rPr>
        <w:t>A környezetvédelmi és természetvédelmi hatóság szakhatósági állásfoglalását az általános közigazgatási rendtartásról szóló 2016. évi CL. törvény (a továbbiakban: Ákr.) 55. § (1) – (2) bekezdése alapján adta ki.</w:t>
      </w:r>
    </w:p>
    <w:p w:rsidR="00347BA5" w:rsidRPr="00347BA5" w:rsidRDefault="00347BA5" w:rsidP="00347BA5">
      <w:pPr>
        <w:ind w:left="426"/>
        <w:rPr>
          <w:rFonts w:eastAsia="Times New Roman" w:cs="Times New Roman"/>
          <w:i/>
          <w:szCs w:val="24"/>
        </w:rPr>
      </w:pPr>
      <w:r w:rsidRPr="00347BA5">
        <w:rPr>
          <w:rFonts w:eastAsia="Times New Roman" w:cs="Times New Roman"/>
          <w:i/>
          <w:szCs w:val="24"/>
        </w:rPr>
        <w:t>A környezetvédelmi és természetvédelmi hatóság állásfoglalása elleni fellebbezési lehetőségét az Ákr. 55. § (4) bekezdése szabályozza.</w:t>
      </w:r>
    </w:p>
    <w:p w:rsidR="00725D75" w:rsidRPr="00347BA5" w:rsidRDefault="00347BA5" w:rsidP="00347BA5">
      <w:pPr>
        <w:ind w:left="426"/>
        <w:rPr>
          <w:rFonts w:eastAsia="Times New Roman" w:cs="Times New Roman"/>
          <w:i/>
          <w:szCs w:val="24"/>
        </w:rPr>
      </w:pPr>
      <w:r w:rsidRPr="00347BA5">
        <w:rPr>
          <w:rFonts w:eastAsia="Times New Roman" w:cs="Times New Roman"/>
          <w:i/>
          <w:szCs w:val="24"/>
        </w:rPr>
        <w:t>A környezetvédelmi és természetvédelmi hatóság az Ákr. 85. § (1) bekezdésére figyelemmel kéri az érdemi határozat megküldését.</w:t>
      </w:r>
      <w:r w:rsidR="00725D75" w:rsidRPr="00347BA5">
        <w:rPr>
          <w:rFonts w:eastAsia="Times New Roman" w:cs="Times New Roman"/>
          <w:i/>
          <w:szCs w:val="24"/>
        </w:rPr>
        <w:t>”</w:t>
      </w:r>
    </w:p>
    <w:p w:rsidR="00725D75" w:rsidRDefault="00725D75" w:rsidP="00725D75">
      <w:pPr>
        <w:rPr>
          <w:rFonts w:eastAsia="Times New Roman" w:cs="Times New Roman"/>
          <w:szCs w:val="24"/>
        </w:rPr>
      </w:pPr>
    </w:p>
    <w:p w:rsidR="006C2A9E" w:rsidRPr="00880265" w:rsidRDefault="006C2A9E" w:rsidP="00725D75">
      <w:pPr>
        <w:rPr>
          <w:rFonts w:eastAsia="Times New Roman" w:cs="Times New Roman"/>
          <w:szCs w:val="24"/>
        </w:rPr>
      </w:pPr>
    </w:p>
    <w:p w:rsidR="00725D75" w:rsidRPr="00880265" w:rsidRDefault="00725D75" w:rsidP="009370B0">
      <w:pPr>
        <w:rPr>
          <w:rFonts w:eastAsia="Times New Roman" w:cs="Times New Roman"/>
          <w:szCs w:val="24"/>
        </w:rPr>
      </w:pPr>
      <w:r w:rsidRPr="00880265">
        <w:rPr>
          <w:rFonts w:eastAsia="Times New Roman" w:cs="Times New Roman"/>
          <w:szCs w:val="24"/>
        </w:rPr>
        <w:t>Az eljárás során közreműködő szakhatóságok állásfoglalását és indokolását az Ákr. 81. § (1) bekezdése alapján foglalta határozatába a vízügyi hatóság.</w:t>
      </w:r>
    </w:p>
    <w:p w:rsidR="00725D75" w:rsidRPr="00880265" w:rsidRDefault="00725D75" w:rsidP="009370B0">
      <w:pPr>
        <w:rPr>
          <w:rFonts w:eastAsia="Times New Roman" w:cs="Times New Roman"/>
          <w:szCs w:val="24"/>
        </w:rPr>
      </w:pPr>
      <w:r w:rsidRPr="00880265">
        <w:rPr>
          <w:rFonts w:eastAsia="Times New Roman" w:cs="Times New Roman"/>
          <w:szCs w:val="24"/>
        </w:rPr>
        <w:t>Az Ákr. 55. § (4) bekezdése értelmében a szakhatóság döntése az eljárást befejező döntés elleni jogorvoslat keretében támadható meg.</w:t>
      </w:r>
    </w:p>
    <w:p w:rsidR="00725D75" w:rsidRDefault="00725D75" w:rsidP="009370B0">
      <w:pPr>
        <w:rPr>
          <w:rFonts w:eastAsia="Times New Roman" w:cs="Times New Roman"/>
          <w:szCs w:val="24"/>
        </w:rPr>
      </w:pPr>
    </w:p>
    <w:p w:rsidR="006C2A9E" w:rsidRPr="00880265" w:rsidRDefault="006C2A9E" w:rsidP="009370B0">
      <w:pPr>
        <w:rPr>
          <w:rFonts w:eastAsia="Times New Roman" w:cs="Times New Roman"/>
          <w:szCs w:val="24"/>
        </w:rPr>
      </w:pPr>
    </w:p>
    <w:p w:rsidR="00725D75" w:rsidRPr="00880265" w:rsidRDefault="00725D75" w:rsidP="009370B0">
      <w:pPr>
        <w:rPr>
          <w:rFonts w:eastAsia="Times New Roman" w:cs="Times New Roman"/>
          <w:szCs w:val="24"/>
        </w:rPr>
      </w:pPr>
      <w:r w:rsidRPr="00880265">
        <w:rPr>
          <w:rFonts w:eastAsia="Times New Roman" w:cs="Times New Roman"/>
          <w:szCs w:val="24"/>
        </w:rPr>
        <w:t xml:space="preserve">A vízügyi hatóság a Vhr. 1. §. (4) bekezdése szerint ügyfélként értesítette az </w:t>
      </w:r>
      <w:r w:rsidRPr="00880265">
        <w:rPr>
          <w:rFonts w:eastAsia="Times New Roman" w:cs="Times New Roman"/>
          <w:b/>
          <w:szCs w:val="24"/>
        </w:rPr>
        <w:t>Alsó-Duna-völgyi Vízügyi Igazgatóságot</w:t>
      </w:r>
      <w:r w:rsidRPr="00880265">
        <w:rPr>
          <w:rFonts w:eastAsia="Times New Roman" w:cs="Times New Roman"/>
          <w:szCs w:val="24"/>
        </w:rPr>
        <w:t xml:space="preserve">, mint a felszíni és felszín alatti vizek vagyonkezelőjét, aki </w:t>
      </w:r>
      <w:r w:rsidR="00880265" w:rsidRPr="00880265">
        <w:rPr>
          <w:rFonts w:eastAsia="Times New Roman" w:cs="Times New Roman"/>
          <w:szCs w:val="24"/>
        </w:rPr>
        <w:t>1358-009</w:t>
      </w:r>
      <w:r w:rsidR="001727E3">
        <w:rPr>
          <w:rFonts w:eastAsia="Times New Roman" w:cs="Times New Roman"/>
          <w:szCs w:val="24"/>
        </w:rPr>
        <w:t xml:space="preserve">/2021. </w:t>
      </w:r>
      <w:r w:rsidRPr="00880265">
        <w:rPr>
          <w:rFonts w:eastAsia="Times New Roman" w:cs="Times New Roman"/>
          <w:szCs w:val="24"/>
        </w:rPr>
        <w:t>számon az alábbi ügyféli nyilatkozatot adta:</w:t>
      </w:r>
    </w:p>
    <w:p w:rsidR="00725D75" w:rsidRPr="001727E3" w:rsidRDefault="00725D75" w:rsidP="00725D75">
      <w:pPr>
        <w:rPr>
          <w:rFonts w:cs="Times New Roman"/>
          <w:szCs w:val="24"/>
          <w:lang w:eastAsia="hu-HU"/>
        </w:rPr>
      </w:pPr>
    </w:p>
    <w:p w:rsidR="001727E3" w:rsidRPr="001727E3" w:rsidRDefault="00725D75" w:rsidP="001727E3">
      <w:pPr>
        <w:ind w:left="426"/>
        <w:rPr>
          <w:rFonts w:eastAsia="Times New Roman" w:cs="Times New Roman"/>
          <w:i/>
          <w:szCs w:val="24"/>
          <w:lang w:eastAsia="hu-HU"/>
        </w:rPr>
      </w:pPr>
      <w:r w:rsidRPr="001727E3">
        <w:rPr>
          <w:rFonts w:eastAsia="Times New Roman" w:cs="Times New Roman"/>
          <w:i/>
          <w:szCs w:val="24"/>
          <w:lang w:eastAsia="hu-HU"/>
        </w:rPr>
        <w:t>„</w:t>
      </w:r>
      <w:r w:rsidR="001727E3" w:rsidRPr="001727E3">
        <w:rPr>
          <w:rFonts w:eastAsia="Times New Roman" w:cs="Times New Roman"/>
          <w:i/>
          <w:szCs w:val="24"/>
          <w:lang w:eastAsia="hu-HU"/>
        </w:rPr>
        <w:t>A 35300/2880-2/2021.ált</w:t>
      </w:r>
      <w:r w:rsidR="006E247B">
        <w:rPr>
          <w:rFonts w:eastAsia="Times New Roman" w:cs="Times New Roman"/>
          <w:i/>
          <w:szCs w:val="24"/>
          <w:lang w:eastAsia="hu-HU"/>
        </w:rPr>
        <w:t>.</w:t>
      </w:r>
      <w:r w:rsidR="001727E3" w:rsidRPr="001727E3">
        <w:rPr>
          <w:rFonts w:eastAsia="Times New Roman" w:cs="Times New Roman"/>
          <w:i/>
          <w:szCs w:val="24"/>
          <w:lang w:eastAsia="hu-HU"/>
        </w:rPr>
        <w:t xml:space="preserve"> számú végzésben értesítette igazgatóságunkat, hogy a Viterra Növényol</w:t>
      </w:r>
      <w:r w:rsidR="006E247B">
        <w:rPr>
          <w:rFonts w:eastAsia="Times New Roman" w:cs="Times New Roman"/>
          <w:i/>
          <w:szCs w:val="24"/>
          <w:lang w:eastAsia="hu-HU"/>
        </w:rPr>
        <w:t xml:space="preserve">ajgyártó Kft. (6331 Foktő, </w:t>
      </w:r>
      <w:r w:rsidR="00D93032">
        <w:rPr>
          <w:rFonts w:eastAsia="Times New Roman" w:cs="Times New Roman"/>
          <w:i/>
          <w:szCs w:val="24"/>
          <w:lang w:eastAsia="hu-HU"/>
        </w:rPr>
        <w:t>………</w:t>
      </w:r>
      <w:r w:rsidR="001727E3" w:rsidRPr="001727E3">
        <w:rPr>
          <w:rFonts w:eastAsia="Times New Roman" w:cs="Times New Roman"/>
          <w:i/>
          <w:szCs w:val="24"/>
          <w:lang w:eastAsia="hu-HU"/>
        </w:rPr>
        <w:t xml:space="preserve"> hrsz.) meghatalmazásából </w:t>
      </w:r>
      <w:r w:rsidR="00D93032">
        <w:rPr>
          <w:rFonts w:eastAsia="Times New Roman" w:cs="Times New Roman"/>
          <w:i/>
          <w:szCs w:val="24"/>
          <w:lang w:eastAsia="hu-HU"/>
        </w:rPr>
        <w:t>………..</w:t>
      </w:r>
      <w:r w:rsidR="001727E3" w:rsidRPr="001727E3">
        <w:rPr>
          <w:rFonts w:eastAsia="Times New Roman" w:cs="Times New Roman"/>
          <w:i/>
          <w:szCs w:val="24"/>
          <w:lang w:eastAsia="hu-HU"/>
        </w:rPr>
        <w:t xml:space="preserve"> a VIZEK Keretrendszerben benyújtott kérelmére, a Foktő </w:t>
      </w:r>
      <w:r w:rsidR="00D93032">
        <w:rPr>
          <w:rFonts w:eastAsia="Times New Roman" w:cs="Times New Roman"/>
          <w:i/>
          <w:szCs w:val="24"/>
          <w:lang w:eastAsia="hu-HU"/>
        </w:rPr>
        <w:t>……….</w:t>
      </w:r>
      <w:r w:rsidR="001727E3" w:rsidRPr="001727E3">
        <w:rPr>
          <w:rFonts w:eastAsia="Times New Roman" w:cs="Times New Roman"/>
          <w:i/>
          <w:szCs w:val="24"/>
          <w:lang w:eastAsia="hu-HU"/>
        </w:rPr>
        <w:t xml:space="preserve"> hrsz. alatti ingatlanon lévő növényolaj sajtoló gyár vízkezelő bővítésére vonatkozó (finomító üzemhez kapcsolódóan) vízjogi létesítési engedélyezése tárgyában eljárás indult. </w:t>
      </w:r>
    </w:p>
    <w:p w:rsidR="001727E3" w:rsidRPr="001727E3" w:rsidRDefault="001727E3" w:rsidP="001727E3">
      <w:pPr>
        <w:ind w:left="426"/>
        <w:rPr>
          <w:rFonts w:eastAsia="Times New Roman" w:cs="Times New Roman"/>
          <w:i/>
          <w:szCs w:val="24"/>
          <w:lang w:eastAsia="hu-HU"/>
        </w:rPr>
      </w:pPr>
    </w:p>
    <w:p w:rsidR="001727E3" w:rsidRPr="001727E3" w:rsidRDefault="001727E3" w:rsidP="001727E3">
      <w:pPr>
        <w:ind w:left="426"/>
        <w:rPr>
          <w:rFonts w:eastAsia="Times New Roman" w:cs="Times New Roman"/>
          <w:i/>
          <w:szCs w:val="24"/>
          <w:lang w:eastAsia="hu-HU"/>
        </w:rPr>
      </w:pPr>
      <w:r w:rsidRPr="001727E3">
        <w:rPr>
          <w:rFonts w:eastAsia="Times New Roman" w:cs="Times New Roman"/>
          <w:i/>
          <w:szCs w:val="24"/>
          <w:lang w:eastAsia="hu-HU"/>
        </w:rPr>
        <w:t xml:space="preserve">A hatóság a 223/2014. (IX.4.) Korm. rend. 7. § (5) bekezdése alapján ügyfélként lehetőséget biztosít igazgatóságunknak, hogy az eljárásban, a vagyonkezelésébe tartozó, vagy azokra hatást jelentő vízhasználatok vonatkozásában nyilatkozatot tegyen. </w:t>
      </w:r>
    </w:p>
    <w:p w:rsidR="001727E3" w:rsidRPr="001727E3" w:rsidRDefault="001727E3" w:rsidP="001727E3">
      <w:pPr>
        <w:ind w:left="426"/>
        <w:rPr>
          <w:rFonts w:eastAsia="Times New Roman" w:cs="Times New Roman"/>
          <w:i/>
          <w:szCs w:val="24"/>
          <w:lang w:eastAsia="hu-HU"/>
        </w:rPr>
      </w:pPr>
    </w:p>
    <w:p w:rsidR="001727E3" w:rsidRPr="001727E3" w:rsidRDefault="001727E3" w:rsidP="001727E3">
      <w:pPr>
        <w:ind w:left="426"/>
        <w:rPr>
          <w:rFonts w:eastAsia="Times New Roman" w:cs="Times New Roman"/>
          <w:i/>
          <w:szCs w:val="24"/>
          <w:lang w:eastAsia="hu-HU"/>
        </w:rPr>
      </w:pPr>
      <w:r w:rsidRPr="001727E3">
        <w:rPr>
          <w:rFonts w:eastAsia="Times New Roman" w:cs="Times New Roman"/>
          <w:i/>
          <w:szCs w:val="24"/>
          <w:lang w:eastAsia="hu-HU"/>
        </w:rPr>
        <w:t xml:space="preserve">Tájékoztatjuk a T. Hatóságot, hogy </w:t>
      </w:r>
      <w:r w:rsidR="00D93032">
        <w:rPr>
          <w:rFonts w:eastAsia="Times New Roman" w:cs="Times New Roman"/>
          <w:i/>
          <w:szCs w:val="24"/>
          <w:lang w:eastAsia="hu-HU"/>
        </w:rPr>
        <w:t>…………</w:t>
      </w:r>
      <w:r w:rsidRPr="001727E3">
        <w:rPr>
          <w:rFonts w:eastAsia="Times New Roman" w:cs="Times New Roman"/>
          <w:i/>
          <w:szCs w:val="24"/>
          <w:lang w:eastAsia="hu-HU"/>
        </w:rPr>
        <w:t xml:space="preserve"> a VIZEK Keretrendszerben 2021/22089/1 azonosító számon érkezett kérelmében vízügyi objektumazonosítási nyilatkozat és vagyonkezelői hozzájárulás kiadását kérte a Viterra Növényolajgyártó Kft. Foktő </w:t>
      </w:r>
      <w:r w:rsidR="00D93032">
        <w:rPr>
          <w:rFonts w:eastAsia="Times New Roman" w:cs="Times New Roman"/>
          <w:i/>
          <w:szCs w:val="24"/>
          <w:lang w:eastAsia="hu-HU"/>
        </w:rPr>
        <w:t>…………</w:t>
      </w:r>
      <w:r w:rsidRPr="001727E3">
        <w:rPr>
          <w:rFonts w:eastAsia="Times New Roman" w:cs="Times New Roman"/>
          <w:i/>
          <w:szCs w:val="24"/>
          <w:lang w:eastAsia="hu-HU"/>
        </w:rPr>
        <w:t xml:space="preserve"> hrsz. alatti növényolajgyár technológiai víz, hűtőköri pótvíz előállító rendszer bővítésének vízjogi létesítési engedélyezése kapcsán. Igazgatóságunk 1358-007/2021. iktatószámon </w:t>
      </w:r>
      <w:r w:rsidRPr="001727E3">
        <w:rPr>
          <w:rFonts w:eastAsia="Times New Roman" w:cs="Times New Roman"/>
          <w:i/>
          <w:szCs w:val="24"/>
          <w:lang w:eastAsia="hu-HU"/>
        </w:rPr>
        <w:lastRenderedPageBreak/>
        <w:t>vízügyi objektumazonosítási nyilatkozatot és 1358-008/2021. iktatószámon vagyonkezelői hozzájárulást adott, melyeket mellékelten megküld.</w:t>
      </w:r>
    </w:p>
    <w:p w:rsidR="001727E3" w:rsidRPr="001727E3" w:rsidRDefault="001727E3" w:rsidP="001727E3">
      <w:pPr>
        <w:rPr>
          <w:rFonts w:eastAsia="Times New Roman" w:cs="Times New Roman"/>
          <w:i/>
          <w:szCs w:val="24"/>
          <w:lang w:eastAsia="hu-HU"/>
        </w:rPr>
      </w:pPr>
    </w:p>
    <w:p w:rsidR="00725D75" w:rsidRPr="001727E3" w:rsidRDefault="001727E3" w:rsidP="001727E3">
      <w:pPr>
        <w:ind w:left="426"/>
        <w:rPr>
          <w:rFonts w:eastAsia="Times New Roman" w:cs="Times New Roman"/>
          <w:i/>
          <w:szCs w:val="24"/>
          <w:lang w:eastAsia="hu-HU"/>
        </w:rPr>
      </w:pPr>
      <w:r w:rsidRPr="001727E3">
        <w:rPr>
          <w:rFonts w:eastAsia="Times New Roman" w:cs="Times New Roman"/>
          <w:i/>
          <w:szCs w:val="24"/>
          <w:lang w:eastAsia="hu-HU"/>
        </w:rPr>
        <w:t>Igazgatóságunk a vízjogi létesítési engedély kiadása ellen, a fentiekben hivatkozott vagyonkezelői hozzájárulásban foglaltak figyelembevételével, kifogást nem emel.”</w:t>
      </w:r>
    </w:p>
    <w:p w:rsidR="001727E3" w:rsidRPr="001727E3" w:rsidRDefault="001727E3" w:rsidP="001727E3">
      <w:pPr>
        <w:ind w:left="426"/>
        <w:rPr>
          <w:rFonts w:eastAsia="Times New Roman" w:cs="Times New Roman"/>
          <w:i/>
          <w:szCs w:val="24"/>
          <w:lang w:eastAsia="hu-HU"/>
        </w:rPr>
      </w:pPr>
    </w:p>
    <w:p w:rsidR="00725D75" w:rsidRPr="001727E3" w:rsidRDefault="00725D75" w:rsidP="00725D75">
      <w:pPr>
        <w:rPr>
          <w:rFonts w:eastAsia="Times New Roman" w:cs="Times New Roman"/>
        </w:rPr>
      </w:pPr>
      <w:r w:rsidRPr="001727E3">
        <w:rPr>
          <w:rFonts w:eastAsia="Times New Roman" w:cs="Times New Roman"/>
        </w:rPr>
        <w:t xml:space="preserve">Az </w:t>
      </w:r>
      <w:r w:rsidRPr="001727E3">
        <w:rPr>
          <w:rFonts w:eastAsia="Times New Roman" w:cs="Times New Roman"/>
          <w:b/>
        </w:rPr>
        <w:t>Alsó-Duna-völgyi Vízügyi Igazgatóság</w:t>
      </w:r>
      <w:r w:rsidRPr="001727E3">
        <w:rPr>
          <w:rFonts w:eastAsia="Times New Roman" w:cs="Times New Roman"/>
        </w:rPr>
        <w:t xml:space="preserve">, mint a felszíni és felszín alatti vizek vagyonkezelője, az engedélyes részére az eljárás során </w:t>
      </w:r>
      <w:r w:rsidR="001727E3" w:rsidRPr="001727E3">
        <w:rPr>
          <w:rFonts w:eastAsia="Times New Roman" w:cs="Times New Roman"/>
        </w:rPr>
        <w:t xml:space="preserve">1358-008/2021. </w:t>
      </w:r>
      <w:r w:rsidRPr="001727E3">
        <w:rPr>
          <w:rFonts w:eastAsia="Times New Roman" w:cs="Times New Roman"/>
        </w:rPr>
        <w:t>számon adott vagyonkezelői hozzájárulást, amely az alábbi:</w:t>
      </w:r>
    </w:p>
    <w:p w:rsidR="00725D75" w:rsidRPr="001727E3" w:rsidRDefault="00725D75" w:rsidP="00725D75">
      <w:pPr>
        <w:jc w:val="left"/>
        <w:rPr>
          <w:rFonts w:eastAsia="Times New Roman" w:cs="Times New Roman"/>
          <w:szCs w:val="24"/>
        </w:rPr>
      </w:pPr>
    </w:p>
    <w:p w:rsidR="00725D75" w:rsidRPr="001727E3" w:rsidRDefault="00725D75" w:rsidP="001727E3">
      <w:pPr>
        <w:ind w:left="426"/>
        <w:rPr>
          <w:rFonts w:eastAsia="Times New Roman" w:cs="Times New Roman"/>
          <w:i/>
          <w:szCs w:val="24"/>
          <w:lang w:eastAsia="hu-HU"/>
        </w:rPr>
      </w:pPr>
      <w:r w:rsidRPr="001727E3">
        <w:rPr>
          <w:rFonts w:eastAsia="Times New Roman" w:cs="Times New Roman"/>
          <w:i/>
          <w:szCs w:val="24"/>
        </w:rPr>
        <w:t>„</w:t>
      </w:r>
      <w:r w:rsidR="001727E3" w:rsidRPr="001727E3">
        <w:rPr>
          <w:rFonts w:eastAsia="Times New Roman" w:cs="Times New Roman"/>
          <w:i/>
          <w:szCs w:val="24"/>
          <w:lang w:eastAsia="hu-HU"/>
        </w:rPr>
        <w:t xml:space="preserve">Az Alsó-Duna-völgyi Vízügyi Igazgatóság, mint a felszíni vizek és felszín alatti víz víztartó képződményeinek és vízkészletének vagyonkezelője </w:t>
      </w:r>
      <w:r w:rsidR="00D93032">
        <w:rPr>
          <w:rFonts w:eastAsia="Times New Roman" w:cs="Times New Roman"/>
          <w:i/>
          <w:szCs w:val="24"/>
          <w:lang w:eastAsia="hu-HU"/>
        </w:rPr>
        <w:t>……….</w:t>
      </w:r>
      <w:r w:rsidR="001727E3" w:rsidRPr="001727E3">
        <w:rPr>
          <w:rFonts w:eastAsia="Times New Roman" w:cs="Times New Roman"/>
          <w:i/>
          <w:szCs w:val="24"/>
          <w:lang w:eastAsia="hu-HU"/>
        </w:rPr>
        <w:t xml:space="preserve"> meghatalmazott (6331 Foktő, </w:t>
      </w:r>
      <w:r w:rsidR="00D93032">
        <w:rPr>
          <w:rFonts w:eastAsia="Times New Roman" w:cs="Times New Roman"/>
          <w:i/>
          <w:szCs w:val="24"/>
          <w:lang w:eastAsia="hu-HU"/>
        </w:rPr>
        <w:t>…….</w:t>
      </w:r>
      <w:r w:rsidR="001727E3" w:rsidRPr="001727E3">
        <w:rPr>
          <w:rFonts w:eastAsia="Times New Roman" w:cs="Times New Roman"/>
          <w:i/>
          <w:szCs w:val="24"/>
          <w:lang w:eastAsia="hu-HU"/>
        </w:rPr>
        <w:t xml:space="preserve"> hrsz.) által a VIZEK Keretrendszerben 2021/22089/1 azonosító számon érkezett kérelmére, a Viterra Növényolajgyártó Kft. (6331 Foktő, </w:t>
      </w:r>
      <w:r w:rsidR="00D93032">
        <w:rPr>
          <w:rFonts w:eastAsia="Times New Roman" w:cs="Times New Roman"/>
          <w:i/>
          <w:szCs w:val="24"/>
          <w:lang w:eastAsia="hu-HU"/>
        </w:rPr>
        <w:t>……….</w:t>
      </w:r>
      <w:r w:rsidR="001727E3" w:rsidRPr="001727E3">
        <w:rPr>
          <w:rFonts w:eastAsia="Times New Roman" w:cs="Times New Roman"/>
          <w:i/>
          <w:szCs w:val="24"/>
          <w:lang w:eastAsia="hu-HU"/>
        </w:rPr>
        <w:t xml:space="preserve"> hrsz.) részére</w:t>
      </w:r>
    </w:p>
    <w:p w:rsidR="00725D75" w:rsidRPr="001727E3" w:rsidRDefault="00725D75" w:rsidP="001727E3">
      <w:pPr>
        <w:ind w:left="426"/>
        <w:rPr>
          <w:rFonts w:eastAsia="Times New Roman" w:cs="Times New Roman"/>
          <w:i/>
          <w:szCs w:val="24"/>
          <w:lang w:eastAsia="hu-HU"/>
        </w:rPr>
      </w:pPr>
    </w:p>
    <w:p w:rsidR="00725D75" w:rsidRPr="001727E3" w:rsidRDefault="00725D75" w:rsidP="001727E3">
      <w:pPr>
        <w:ind w:left="426"/>
        <w:jc w:val="center"/>
        <w:rPr>
          <w:rFonts w:eastAsia="Times New Roman" w:cs="Times New Roman"/>
          <w:i/>
          <w:szCs w:val="24"/>
          <w:lang w:eastAsia="hu-HU"/>
        </w:rPr>
      </w:pPr>
      <w:r w:rsidRPr="001727E3">
        <w:rPr>
          <w:rFonts w:eastAsia="Times New Roman" w:cs="Times New Roman"/>
          <w:i/>
          <w:szCs w:val="24"/>
          <w:lang w:eastAsia="hu-HU"/>
        </w:rPr>
        <w:t>vagyonkezelői hozzájárulást ad</w:t>
      </w:r>
    </w:p>
    <w:p w:rsidR="00725D75" w:rsidRPr="001727E3" w:rsidRDefault="00725D75" w:rsidP="001727E3">
      <w:pPr>
        <w:ind w:left="426"/>
        <w:jc w:val="left"/>
        <w:rPr>
          <w:rFonts w:eastAsia="Times New Roman" w:cs="Times New Roman"/>
          <w:i/>
          <w:szCs w:val="24"/>
          <w:lang w:eastAsia="hu-HU"/>
        </w:rPr>
      </w:pPr>
    </w:p>
    <w:p w:rsidR="00725D75" w:rsidRPr="001727E3" w:rsidRDefault="001727E3" w:rsidP="001727E3">
      <w:pPr>
        <w:ind w:left="426"/>
        <w:rPr>
          <w:rFonts w:eastAsia="Times New Roman" w:cs="Times New Roman"/>
          <w:i/>
          <w:szCs w:val="24"/>
          <w:lang w:eastAsia="hu-HU"/>
        </w:rPr>
      </w:pPr>
      <w:r w:rsidRPr="001727E3">
        <w:rPr>
          <w:rFonts w:eastAsia="Times New Roman" w:cs="Times New Roman"/>
          <w:i/>
          <w:szCs w:val="24"/>
          <w:lang w:eastAsia="hu-HU"/>
        </w:rPr>
        <w:t xml:space="preserve">a Foktő </w:t>
      </w:r>
      <w:r w:rsidR="00D93032">
        <w:rPr>
          <w:rFonts w:eastAsia="Times New Roman" w:cs="Times New Roman"/>
          <w:i/>
          <w:szCs w:val="24"/>
          <w:lang w:eastAsia="hu-HU"/>
        </w:rPr>
        <w:t>……..</w:t>
      </w:r>
      <w:r w:rsidRPr="001727E3">
        <w:rPr>
          <w:rFonts w:eastAsia="Times New Roman" w:cs="Times New Roman"/>
          <w:i/>
          <w:szCs w:val="24"/>
          <w:lang w:eastAsia="hu-HU"/>
        </w:rPr>
        <w:t xml:space="preserve"> hrsz. alatti növényolajgyár technológiai víz, hűtőköri pótvíz előállító rendszer bővítésének vízjogi létesítési engedélyezéséhez az alábbi feltételekkel.</w:t>
      </w:r>
    </w:p>
    <w:p w:rsidR="001727E3" w:rsidRPr="001727E3" w:rsidRDefault="001727E3" w:rsidP="00725D75">
      <w:pPr>
        <w:ind w:left="284"/>
        <w:rPr>
          <w:rFonts w:eastAsia="Times New Roman" w:cs="Times New Roman"/>
          <w:i/>
          <w:szCs w:val="24"/>
          <w:lang w:eastAsia="hu-HU"/>
        </w:rPr>
      </w:pPr>
    </w:p>
    <w:p w:rsidR="00725D75" w:rsidRPr="001727E3" w:rsidRDefault="00725D75" w:rsidP="00725D75">
      <w:pPr>
        <w:numPr>
          <w:ilvl w:val="0"/>
          <w:numId w:val="2"/>
        </w:numPr>
        <w:spacing w:after="200" w:line="276" w:lineRule="auto"/>
        <w:ind w:left="426" w:firstLine="0"/>
        <w:contextualSpacing/>
        <w:jc w:val="left"/>
        <w:rPr>
          <w:rFonts w:eastAsia="Times New Roman" w:cs="Times New Roman"/>
          <w:i/>
          <w:szCs w:val="24"/>
        </w:rPr>
      </w:pPr>
      <w:r w:rsidRPr="001727E3">
        <w:rPr>
          <w:rFonts w:eastAsia="Times New Roman" w:cs="Times New Roman"/>
          <w:i/>
          <w:szCs w:val="24"/>
          <w:lang w:eastAsia="hu-HU"/>
        </w:rPr>
        <w:t>Érintett ingatlanok:</w:t>
      </w:r>
    </w:p>
    <w:p w:rsidR="006C2A9E" w:rsidRDefault="006C2A9E" w:rsidP="001727E3">
      <w:pPr>
        <w:ind w:left="426"/>
        <w:contextualSpacing/>
        <w:rPr>
          <w:rFonts w:eastAsia="Times New Roman" w:cs="Times New Roman"/>
          <w:i/>
          <w:szCs w:val="24"/>
          <w:lang w:eastAsia="hu-HU"/>
        </w:rPr>
      </w:pPr>
    </w:p>
    <w:p w:rsidR="00725D75" w:rsidRPr="001727E3" w:rsidRDefault="001727E3" w:rsidP="001727E3">
      <w:pPr>
        <w:ind w:left="426"/>
        <w:contextualSpacing/>
        <w:rPr>
          <w:rFonts w:eastAsia="Times New Roman" w:cs="Times New Roman"/>
          <w:i/>
          <w:szCs w:val="24"/>
          <w:lang w:eastAsia="hu-HU"/>
        </w:rPr>
      </w:pPr>
      <w:r w:rsidRPr="001727E3">
        <w:rPr>
          <w:rFonts w:eastAsia="Times New Roman" w:cs="Times New Roman"/>
          <w:i/>
          <w:szCs w:val="24"/>
          <w:lang w:eastAsia="hu-HU"/>
        </w:rPr>
        <w:t xml:space="preserve">A növényolajgyár (Foktő </w:t>
      </w:r>
      <w:r w:rsidR="00D93032">
        <w:rPr>
          <w:rFonts w:eastAsia="Times New Roman" w:cs="Times New Roman"/>
          <w:i/>
          <w:szCs w:val="24"/>
          <w:lang w:eastAsia="hu-HU"/>
        </w:rPr>
        <w:t>……….</w:t>
      </w:r>
      <w:r w:rsidRPr="001727E3">
        <w:rPr>
          <w:rFonts w:eastAsia="Times New Roman" w:cs="Times New Roman"/>
          <w:i/>
          <w:szCs w:val="24"/>
          <w:lang w:eastAsia="hu-HU"/>
        </w:rPr>
        <w:t xml:space="preserve"> hrsz.) területén tervezett vízilétesítmények az sp.1.15.2 jelű Duna-Tisza köze – Duna-völgy déli rész sekély porózus víztest területén helyezkednek el.</w:t>
      </w:r>
    </w:p>
    <w:p w:rsidR="001727E3" w:rsidRPr="001727E3" w:rsidRDefault="001727E3" w:rsidP="001727E3">
      <w:pPr>
        <w:ind w:left="426"/>
        <w:contextualSpacing/>
        <w:rPr>
          <w:rFonts w:eastAsia="Times New Roman" w:cs="Times New Roman"/>
          <w:i/>
          <w:szCs w:val="24"/>
          <w:lang w:eastAsia="hu-HU"/>
        </w:rPr>
      </w:pPr>
    </w:p>
    <w:p w:rsidR="001727E3" w:rsidRPr="001727E3" w:rsidRDefault="001727E3" w:rsidP="001727E3">
      <w:pPr>
        <w:ind w:left="426"/>
        <w:contextualSpacing/>
        <w:rPr>
          <w:rFonts w:eastAsia="Times New Roman" w:cs="Times New Roman"/>
          <w:i/>
          <w:szCs w:val="24"/>
          <w:lang w:eastAsia="hu-HU"/>
        </w:rPr>
      </w:pPr>
      <w:r w:rsidRPr="001727E3">
        <w:rPr>
          <w:rFonts w:eastAsia="Times New Roman" w:cs="Times New Roman"/>
          <w:i/>
          <w:szCs w:val="24"/>
          <w:lang w:eastAsia="hu-HU"/>
        </w:rPr>
        <w:t>A vízkezelésből származó tisztított szennyvíz és hulladékvíz a Duna folyam 1520+706 f</w:t>
      </w:r>
      <w:r w:rsidR="00821FD9">
        <w:rPr>
          <w:rFonts w:eastAsia="Times New Roman" w:cs="Times New Roman"/>
          <w:i/>
          <w:szCs w:val="24"/>
          <w:lang w:eastAsia="hu-HU"/>
        </w:rPr>
        <w:t>km szelvényébe</w:t>
      </w:r>
      <w:r w:rsidRPr="001727E3">
        <w:rPr>
          <w:rFonts w:eastAsia="Times New Roman" w:cs="Times New Roman"/>
          <w:i/>
          <w:szCs w:val="24"/>
          <w:lang w:eastAsia="hu-HU"/>
        </w:rPr>
        <w:t xml:space="preserve"> kerül bevezetésre.</w:t>
      </w:r>
    </w:p>
    <w:p w:rsidR="001727E3" w:rsidRPr="001727E3" w:rsidRDefault="001727E3" w:rsidP="001727E3">
      <w:pPr>
        <w:contextualSpacing/>
        <w:rPr>
          <w:rFonts w:eastAsia="Times New Roman" w:cs="Times New Roman"/>
          <w:i/>
          <w:szCs w:val="24"/>
          <w:lang w:eastAsia="hu-HU"/>
        </w:rPr>
      </w:pPr>
    </w:p>
    <w:p w:rsidR="00725D75" w:rsidRPr="001727E3" w:rsidRDefault="00725D75" w:rsidP="00725D75">
      <w:pPr>
        <w:numPr>
          <w:ilvl w:val="0"/>
          <w:numId w:val="2"/>
        </w:numPr>
        <w:spacing w:after="200" w:line="276" w:lineRule="auto"/>
        <w:ind w:left="709" w:hanging="283"/>
        <w:contextualSpacing/>
        <w:jc w:val="left"/>
        <w:rPr>
          <w:rFonts w:eastAsia="Times New Roman" w:cs="Times New Roman"/>
          <w:i/>
          <w:szCs w:val="24"/>
          <w:lang w:eastAsia="hu-HU"/>
        </w:rPr>
      </w:pPr>
      <w:r w:rsidRPr="001727E3">
        <w:rPr>
          <w:rFonts w:eastAsia="Times New Roman" w:cs="Times New Roman"/>
          <w:i/>
          <w:szCs w:val="24"/>
          <w:lang w:eastAsia="hu-HU"/>
        </w:rPr>
        <w:t>Műszaki adatok</w:t>
      </w:r>
    </w:p>
    <w:p w:rsidR="001727E3" w:rsidRPr="001727E3" w:rsidRDefault="00725D75" w:rsidP="001727E3">
      <w:pPr>
        <w:ind w:left="426"/>
        <w:contextualSpacing/>
        <w:rPr>
          <w:rFonts w:eastAsia="Times New Roman" w:cs="Times New Roman"/>
          <w:i/>
          <w:szCs w:val="24"/>
          <w:lang w:eastAsia="hu-HU"/>
        </w:rPr>
      </w:pPr>
      <w:r w:rsidRPr="001727E3">
        <w:rPr>
          <w:rFonts w:eastAsia="Times New Roman" w:cs="Times New Roman"/>
          <w:i/>
          <w:szCs w:val="24"/>
          <w:lang w:eastAsia="hu-HU"/>
        </w:rPr>
        <w:t xml:space="preserve">2.1. </w:t>
      </w:r>
      <w:r w:rsidR="001727E3" w:rsidRPr="001727E3">
        <w:rPr>
          <w:rFonts w:eastAsia="Times New Roman" w:cs="Times New Roman"/>
          <w:i/>
          <w:szCs w:val="24"/>
          <w:lang w:eastAsia="hu-HU"/>
        </w:rPr>
        <w:t xml:space="preserve">A Viterra Növényolajgyártó Kft. megbízásából </w:t>
      </w:r>
      <w:r w:rsidR="00D93032">
        <w:rPr>
          <w:rFonts w:eastAsia="Times New Roman" w:cs="Times New Roman"/>
          <w:i/>
          <w:szCs w:val="24"/>
          <w:lang w:eastAsia="hu-HU"/>
        </w:rPr>
        <w:t>………..</w:t>
      </w:r>
      <w:r w:rsidR="001727E3" w:rsidRPr="001727E3">
        <w:rPr>
          <w:rFonts w:eastAsia="Times New Roman" w:cs="Times New Roman"/>
          <w:i/>
          <w:szCs w:val="24"/>
          <w:lang w:eastAsia="hu-HU"/>
        </w:rPr>
        <w:t xml:space="preserve"> az igazgatóság vagyonkezelői hozzájárulásának és vízügyi objektumazonosítási nyilatkozatának megadását kérte a Foktő </w:t>
      </w:r>
      <w:r w:rsidR="00D93032">
        <w:rPr>
          <w:rFonts w:eastAsia="Times New Roman" w:cs="Times New Roman"/>
          <w:i/>
          <w:szCs w:val="24"/>
          <w:lang w:eastAsia="hu-HU"/>
        </w:rPr>
        <w:t>……….</w:t>
      </w:r>
      <w:r w:rsidR="001727E3" w:rsidRPr="001727E3">
        <w:rPr>
          <w:rFonts w:eastAsia="Times New Roman" w:cs="Times New Roman"/>
          <w:i/>
          <w:szCs w:val="24"/>
          <w:lang w:eastAsia="hu-HU"/>
        </w:rPr>
        <w:t xml:space="preserve"> hrsz. alatti növényolajgyár technológiai víz, hűtőköri pótvíz előállító rendszer bővítésének vízjogi létesítési engedélyezéséhez. A VIZEK Keretrendszerben mellékelésre került a </w:t>
      </w:r>
      <w:r w:rsidR="00D93032">
        <w:rPr>
          <w:rFonts w:eastAsia="Times New Roman" w:cs="Times New Roman"/>
          <w:i/>
          <w:szCs w:val="24"/>
          <w:lang w:eastAsia="hu-HU"/>
        </w:rPr>
        <w:t>…………</w:t>
      </w:r>
      <w:r w:rsidR="001727E3" w:rsidRPr="001727E3">
        <w:rPr>
          <w:rFonts w:eastAsia="Times New Roman" w:cs="Times New Roman"/>
          <w:i/>
          <w:szCs w:val="24"/>
          <w:lang w:eastAsia="hu-HU"/>
        </w:rPr>
        <w:t xml:space="preserve"> Kft. által készített „VITERRA NÖVÉNYOLAJGYÁRTÓ KFT. TECHNOLÓGIAI VÍZ, HŰTŐKÖRI PÓTVÍZ ELŐÁLLÍTÓ RENDSZER BŐVÍTÉSE VÍZJOGI LÉTESÍTÉSI ENGEDÉLYES TERV 28 m</w:t>
      </w:r>
      <w:r w:rsidR="001727E3" w:rsidRPr="001727E3">
        <w:rPr>
          <w:rFonts w:eastAsia="Times New Roman" w:cs="Times New Roman"/>
          <w:i/>
          <w:szCs w:val="24"/>
          <w:vertAlign w:val="superscript"/>
          <w:lang w:eastAsia="hu-HU"/>
        </w:rPr>
        <w:t>3</w:t>
      </w:r>
      <w:r w:rsidR="001727E3" w:rsidRPr="001727E3">
        <w:rPr>
          <w:rFonts w:eastAsia="Times New Roman" w:cs="Times New Roman"/>
          <w:i/>
          <w:szCs w:val="24"/>
          <w:lang w:eastAsia="hu-HU"/>
        </w:rPr>
        <w:t>/h KAPACITÁSÚ VÍZKEZELŐ RENDSZER” elnevezésű dokumentáció.</w:t>
      </w:r>
    </w:p>
    <w:p w:rsidR="001727E3" w:rsidRPr="001727E3" w:rsidRDefault="001727E3" w:rsidP="001727E3">
      <w:pPr>
        <w:ind w:left="426"/>
        <w:contextualSpacing/>
        <w:rPr>
          <w:rFonts w:eastAsia="Times New Roman" w:cs="Times New Roman"/>
          <w:i/>
          <w:szCs w:val="24"/>
          <w:lang w:eastAsia="hu-HU"/>
        </w:rPr>
      </w:pPr>
      <w:r w:rsidRPr="001727E3">
        <w:rPr>
          <w:rFonts w:eastAsia="Times New Roman" w:cs="Times New Roman"/>
          <w:i/>
          <w:szCs w:val="24"/>
          <w:lang w:eastAsia="hu-HU"/>
        </w:rPr>
        <w:t>A növényolajgyár a termékgyártáshoz, technológiai feladatokhoz és a hűtőköri pótvíz biztosításához tisztított vizet igényel. A vízigényt 2 db kútból álló vízbázis biztosítja. A kutakból vett vízminták analízise alapján, kezelés nélkül a kívánt vízminőség nem biztosított. Emiatt a tervezési feladat, a kutak vizének technológiai felhasználása érdekében, a vas- és mangántartalom, az összes sótartalom és a keménység csökkentése, hatékony eltávolítása a specifikációknak megfelelő mértékben.</w:t>
      </w:r>
    </w:p>
    <w:p w:rsidR="001727E3" w:rsidRPr="001727E3" w:rsidRDefault="001727E3" w:rsidP="001727E3">
      <w:pPr>
        <w:ind w:left="426"/>
        <w:contextualSpacing/>
        <w:rPr>
          <w:rFonts w:eastAsia="Times New Roman" w:cs="Times New Roman"/>
          <w:i/>
          <w:szCs w:val="24"/>
          <w:lang w:eastAsia="hu-HU"/>
        </w:rPr>
      </w:pPr>
    </w:p>
    <w:p w:rsidR="001727E3" w:rsidRDefault="001727E3" w:rsidP="001727E3">
      <w:pPr>
        <w:ind w:left="426"/>
        <w:contextualSpacing/>
        <w:rPr>
          <w:rFonts w:eastAsia="Times New Roman" w:cs="Times New Roman"/>
          <w:i/>
          <w:szCs w:val="24"/>
          <w:lang w:eastAsia="hu-HU"/>
        </w:rPr>
      </w:pPr>
      <w:r w:rsidRPr="001727E3">
        <w:rPr>
          <w:rFonts w:eastAsia="Times New Roman" w:cs="Times New Roman"/>
          <w:i/>
          <w:szCs w:val="24"/>
          <w:lang w:eastAsia="hu-HU"/>
        </w:rPr>
        <w:t>A növényolajgyár vízilétesítményeinek fenntartására és üzemeltetésére a 35300/1429-11/2020.ált számon módosított 35300/2340-9/2019.ált számú, Vksz.: VIII/670 vízjogi üzemeltetési engedély került kiadásra, mely 2024. június 30-ig hatályos.</w:t>
      </w:r>
    </w:p>
    <w:p w:rsidR="001727E3" w:rsidRPr="001727E3" w:rsidRDefault="001727E3" w:rsidP="001727E3">
      <w:pPr>
        <w:ind w:left="426"/>
        <w:contextualSpacing/>
        <w:rPr>
          <w:rFonts w:eastAsia="Times New Roman" w:cs="Times New Roman"/>
          <w:i/>
          <w:szCs w:val="24"/>
          <w:lang w:eastAsia="hu-HU"/>
        </w:rPr>
      </w:pPr>
    </w:p>
    <w:p w:rsidR="001727E3" w:rsidRPr="001727E3" w:rsidRDefault="001727E3" w:rsidP="001727E3">
      <w:pPr>
        <w:ind w:left="426"/>
        <w:contextualSpacing/>
        <w:rPr>
          <w:rFonts w:eastAsia="Times New Roman" w:cs="Times New Roman"/>
          <w:i/>
          <w:szCs w:val="24"/>
          <w:lang w:eastAsia="hu-HU"/>
        </w:rPr>
      </w:pPr>
      <w:r w:rsidRPr="001727E3">
        <w:rPr>
          <w:rFonts w:eastAsia="Times New Roman" w:cs="Times New Roman"/>
          <w:i/>
          <w:szCs w:val="24"/>
          <w:lang w:eastAsia="hu-HU"/>
        </w:rPr>
        <w:t>A vízkezelő rendszer tervezett bővítésének főbb adatai:</w:t>
      </w:r>
    </w:p>
    <w:p w:rsidR="001727E3" w:rsidRPr="001727E3" w:rsidRDefault="001727E3" w:rsidP="001727E3">
      <w:pPr>
        <w:ind w:left="426"/>
        <w:contextualSpacing/>
        <w:rPr>
          <w:rFonts w:eastAsia="Times New Roman" w:cs="Times New Roman"/>
          <w:i/>
          <w:szCs w:val="24"/>
          <w:lang w:eastAsia="hu-HU"/>
        </w:rPr>
      </w:pPr>
    </w:p>
    <w:p w:rsidR="001727E3" w:rsidRPr="001727E3" w:rsidRDefault="001727E3" w:rsidP="001727E3">
      <w:pPr>
        <w:ind w:left="426"/>
        <w:contextualSpacing/>
        <w:rPr>
          <w:rFonts w:eastAsia="Times New Roman" w:cs="Times New Roman"/>
          <w:i/>
          <w:szCs w:val="24"/>
          <w:lang w:eastAsia="hu-HU"/>
        </w:rPr>
      </w:pPr>
      <w:r w:rsidRPr="001727E3">
        <w:rPr>
          <w:rFonts w:eastAsia="Times New Roman" w:cs="Times New Roman"/>
          <w:i/>
          <w:szCs w:val="24"/>
          <w:lang w:eastAsia="hu-HU"/>
        </w:rPr>
        <w:t>Kapacitás: 28 m</w:t>
      </w:r>
      <w:r w:rsidRPr="001727E3">
        <w:rPr>
          <w:rFonts w:eastAsia="Times New Roman" w:cs="Times New Roman"/>
          <w:i/>
          <w:szCs w:val="24"/>
          <w:vertAlign w:val="superscript"/>
          <w:lang w:eastAsia="hu-HU"/>
        </w:rPr>
        <w:t>3</w:t>
      </w:r>
      <w:r w:rsidRPr="001727E3">
        <w:rPr>
          <w:rFonts w:eastAsia="Times New Roman" w:cs="Times New Roman"/>
          <w:i/>
          <w:szCs w:val="24"/>
          <w:lang w:eastAsia="hu-HU"/>
        </w:rPr>
        <w:t>/h</w:t>
      </w:r>
    </w:p>
    <w:p w:rsidR="001727E3" w:rsidRPr="001727E3" w:rsidRDefault="001727E3" w:rsidP="001727E3">
      <w:pPr>
        <w:ind w:left="426"/>
        <w:contextualSpacing/>
        <w:rPr>
          <w:rFonts w:eastAsia="Times New Roman" w:cs="Times New Roman"/>
          <w:i/>
          <w:szCs w:val="24"/>
          <w:lang w:eastAsia="hu-HU"/>
        </w:rPr>
      </w:pPr>
      <w:r w:rsidRPr="001727E3">
        <w:rPr>
          <w:rFonts w:eastAsia="Times New Roman" w:cs="Times New Roman"/>
          <w:i/>
          <w:szCs w:val="24"/>
          <w:lang w:eastAsia="hu-HU"/>
        </w:rPr>
        <w:t>Előkezelés:</w:t>
      </w:r>
    </w:p>
    <w:p w:rsidR="001727E3" w:rsidRPr="001727E3" w:rsidRDefault="001727E3" w:rsidP="001727E3">
      <w:pPr>
        <w:ind w:left="426"/>
        <w:contextualSpacing/>
        <w:rPr>
          <w:rFonts w:eastAsia="Times New Roman" w:cs="Times New Roman"/>
          <w:i/>
          <w:szCs w:val="24"/>
          <w:lang w:eastAsia="hu-HU"/>
        </w:rPr>
      </w:pPr>
      <w:r w:rsidRPr="001727E3">
        <w:rPr>
          <w:rFonts w:eastAsia="Times New Roman" w:cs="Times New Roman"/>
          <w:i/>
          <w:szCs w:val="24"/>
          <w:lang w:eastAsia="hu-HU"/>
        </w:rPr>
        <w:t>nyersvíz kezelése katalitikus szűréssel (vas- és mangáneltávolítás)</w:t>
      </w:r>
    </w:p>
    <w:p w:rsidR="001727E3" w:rsidRPr="001727E3" w:rsidRDefault="001727E3" w:rsidP="00F64F30">
      <w:pPr>
        <w:tabs>
          <w:tab w:val="left" w:pos="7797"/>
        </w:tabs>
        <w:ind w:left="426"/>
        <w:contextualSpacing/>
        <w:rPr>
          <w:rFonts w:eastAsia="Times New Roman" w:cs="Times New Roman"/>
          <w:i/>
          <w:szCs w:val="24"/>
          <w:lang w:eastAsia="hu-HU"/>
        </w:rPr>
      </w:pPr>
      <w:r w:rsidRPr="001727E3">
        <w:rPr>
          <w:rFonts w:eastAsia="Times New Roman" w:cs="Times New Roman"/>
          <w:i/>
          <w:szCs w:val="24"/>
          <w:lang w:eastAsia="hu-HU"/>
        </w:rPr>
        <w:t>előoxidációs (kálium-permanganát</w:t>
      </w:r>
      <w:r w:rsidR="00F64F30">
        <w:rPr>
          <w:rFonts w:eastAsia="Times New Roman" w:cs="Times New Roman"/>
          <w:i/>
          <w:szCs w:val="24"/>
          <w:lang w:eastAsia="hu-HU"/>
        </w:rPr>
        <w:t xml:space="preserve"> oldat) vegyszeradagoló egység</w:t>
      </w:r>
      <w:r w:rsidR="00F64F30">
        <w:rPr>
          <w:rFonts w:eastAsia="Times New Roman" w:cs="Times New Roman"/>
          <w:i/>
          <w:szCs w:val="24"/>
          <w:lang w:eastAsia="hu-HU"/>
        </w:rPr>
        <w:tab/>
      </w:r>
      <w:r w:rsidRPr="001727E3">
        <w:rPr>
          <w:rFonts w:eastAsia="Times New Roman" w:cs="Times New Roman"/>
          <w:i/>
          <w:szCs w:val="24"/>
          <w:lang w:eastAsia="hu-HU"/>
        </w:rPr>
        <w:t>1db</w:t>
      </w:r>
    </w:p>
    <w:p w:rsidR="001727E3" w:rsidRPr="001727E3" w:rsidRDefault="001727E3" w:rsidP="00F64F30">
      <w:pPr>
        <w:tabs>
          <w:tab w:val="left" w:pos="7797"/>
        </w:tabs>
        <w:ind w:left="426"/>
        <w:contextualSpacing/>
        <w:rPr>
          <w:rFonts w:eastAsia="Times New Roman" w:cs="Times New Roman"/>
          <w:i/>
          <w:szCs w:val="24"/>
          <w:lang w:eastAsia="hu-HU"/>
        </w:rPr>
      </w:pPr>
      <w:r w:rsidRPr="001727E3">
        <w:rPr>
          <w:rFonts w:eastAsia="Times New Roman" w:cs="Times New Roman"/>
          <w:i/>
          <w:szCs w:val="24"/>
          <w:lang w:eastAsia="hu-HU"/>
        </w:rPr>
        <w:t>csíramentesítő (NaOCl oldat) vegyszeradagoló egység</w:t>
      </w:r>
      <w:r w:rsidR="00F64F30">
        <w:rPr>
          <w:rFonts w:eastAsia="Times New Roman" w:cs="Times New Roman"/>
          <w:i/>
          <w:szCs w:val="24"/>
          <w:lang w:eastAsia="hu-HU"/>
        </w:rPr>
        <w:tab/>
      </w:r>
      <w:r w:rsidRPr="001727E3">
        <w:rPr>
          <w:rFonts w:eastAsia="Times New Roman" w:cs="Times New Roman"/>
          <w:i/>
          <w:szCs w:val="24"/>
          <w:lang w:eastAsia="hu-HU"/>
        </w:rPr>
        <w:tab/>
        <w:t>1db</w:t>
      </w:r>
    </w:p>
    <w:p w:rsidR="001727E3" w:rsidRPr="001727E3" w:rsidRDefault="001727E3" w:rsidP="00F64F30">
      <w:pPr>
        <w:tabs>
          <w:tab w:val="left" w:pos="7797"/>
        </w:tabs>
        <w:ind w:left="426"/>
        <w:contextualSpacing/>
        <w:rPr>
          <w:rFonts w:eastAsia="Times New Roman" w:cs="Times New Roman"/>
          <w:i/>
          <w:szCs w:val="24"/>
          <w:lang w:eastAsia="hu-HU"/>
        </w:rPr>
      </w:pPr>
      <w:r w:rsidRPr="001727E3">
        <w:rPr>
          <w:rFonts w:eastAsia="Times New Roman" w:cs="Times New Roman"/>
          <w:i/>
          <w:szCs w:val="24"/>
          <w:lang w:eastAsia="hu-HU"/>
        </w:rPr>
        <w:t>katalitikus töltetű vas- és m</w:t>
      </w:r>
      <w:r w:rsidR="00F64F30">
        <w:rPr>
          <w:rFonts w:eastAsia="Times New Roman" w:cs="Times New Roman"/>
          <w:i/>
          <w:szCs w:val="24"/>
          <w:lang w:eastAsia="hu-HU"/>
        </w:rPr>
        <w:t>angántalanító szűrők Ø1800 mm</w:t>
      </w:r>
      <w:r w:rsidR="00F64F30">
        <w:rPr>
          <w:rFonts w:eastAsia="Times New Roman" w:cs="Times New Roman"/>
          <w:i/>
          <w:szCs w:val="24"/>
          <w:lang w:eastAsia="hu-HU"/>
        </w:rPr>
        <w:tab/>
      </w:r>
      <w:r w:rsidR="00F64F30">
        <w:rPr>
          <w:rFonts w:eastAsia="Times New Roman" w:cs="Times New Roman"/>
          <w:i/>
          <w:szCs w:val="24"/>
          <w:lang w:eastAsia="hu-HU"/>
        </w:rPr>
        <w:tab/>
      </w:r>
      <w:r w:rsidRPr="001727E3">
        <w:rPr>
          <w:rFonts w:eastAsia="Times New Roman" w:cs="Times New Roman"/>
          <w:i/>
          <w:szCs w:val="24"/>
          <w:lang w:eastAsia="hu-HU"/>
        </w:rPr>
        <w:t>3db</w:t>
      </w:r>
    </w:p>
    <w:p w:rsidR="001727E3" w:rsidRPr="001727E3" w:rsidRDefault="001727E3" w:rsidP="00F64F30">
      <w:pPr>
        <w:tabs>
          <w:tab w:val="left" w:pos="7797"/>
        </w:tabs>
        <w:ind w:left="426"/>
        <w:contextualSpacing/>
        <w:rPr>
          <w:rFonts w:eastAsia="Times New Roman" w:cs="Times New Roman"/>
          <w:i/>
          <w:szCs w:val="24"/>
          <w:lang w:eastAsia="hu-HU"/>
        </w:rPr>
      </w:pPr>
      <w:r w:rsidRPr="001727E3">
        <w:rPr>
          <w:rFonts w:eastAsia="Times New Roman" w:cs="Times New Roman"/>
          <w:i/>
          <w:szCs w:val="24"/>
          <w:lang w:eastAsia="hu-HU"/>
        </w:rPr>
        <w:t>klórmentesítő (Hidrodekl</w:t>
      </w:r>
      <w:r w:rsidR="00F64F30">
        <w:rPr>
          <w:rFonts w:eastAsia="Times New Roman" w:cs="Times New Roman"/>
          <w:i/>
          <w:szCs w:val="24"/>
          <w:lang w:eastAsia="hu-HU"/>
        </w:rPr>
        <w:t>or-20) vegyszeradagoló egység</w:t>
      </w:r>
      <w:r w:rsidR="00F64F30">
        <w:rPr>
          <w:rFonts w:eastAsia="Times New Roman" w:cs="Times New Roman"/>
          <w:i/>
          <w:szCs w:val="24"/>
          <w:lang w:eastAsia="hu-HU"/>
        </w:rPr>
        <w:tab/>
      </w:r>
      <w:r w:rsidRPr="001727E3">
        <w:rPr>
          <w:rFonts w:eastAsia="Times New Roman" w:cs="Times New Roman"/>
          <w:i/>
          <w:szCs w:val="24"/>
          <w:lang w:eastAsia="hu-HU"/>
        </w:rPr>
        <w:t>1db</w:t>
      </w:r>
    </w:p>
    <w:p w:rsidR="001727E3" w:rsidRPr="001727E3" w:rsidRDefault="001727E3" w:rsidP="00F64F30">
      <w:pPr>
        <w:tabs>
          <w:tab w:val="left" w:pos="7797"/>
        </w:tabs>
        <w:ind w:left="426"/>
        <w:contextualSpacing/>
        <w:rPr>
          <w:rFonts w:eastAsia="Times New Roman" w:cs="Times New Roman"/>
          <w:i/>
          <w:szCs w:val="24"/>
          <w:lang w:eastAsia="hu-HU"/>
        </w:rPr>
      </w:pPr>
      <w:r w:rsidRPr="001727E3">
        <w:rPr>
          <w:rFonts w:eastAsia="Times New Roman" w:cs="Times New Roman"/>
          <w:i/>
          <w:szCs w:val="24"/>
          <w:lang w:eastAsia="hu-HU"/>
        </w:rPr>
        <w:t>lerakódásgátló (Hidrotr</w:t>
      </w:r>
      <w:r w:rsidR="00F64F30">
        <w:rPr>
          <w:rFonts w:eastAsia="Times New Roman" w:cs="Times New Roman"/>
          <w:i/>
          <w:szCs w:val="24"/>
          <w:lang w:eastAsia="hu-HU"/>
        </w:rPr>
        <w:t>eat-6) vegyszeradagoló egység</w:t>
      </w:r>
      <w:r w:rsidR="00F64F30">
        <w:rPr>
          <w:rFonts w:eastAsia="Times New Roman" w:cs="Times New Roman"/>
          <w:i/>
          <w:szCs w:val="24"/>
          <w:lang w:eastAsia="hu-HU"/>
        </w:rPr>
        <w:tab/>
      </w:r>
      <w:r w:rsidRPr="001727E3">
        <w:rPr>
          <w:rFonts w:eastAsia="Times New Roman" w:cs="Times New Roman"/>
          <w:i/>
          <w:szCs w:val="24"/>
          <w:lang w:eastAsia="hu-HU"/>
        </w:rPr>
        <w:t>1db</w:t>
      </w:r>
    </w:p>
    <w:p w:rsidR="001727E3" w:rsidRPr="001727E3" w:rsidRDefault="001727E3" w:rsidP="00F64F30">
      <w:pPr>
        <w:tabs>
          <w:tab w:val="left" w:pos="7797"/>
        </w:tabs>
        <w:ind w:left="426"/>
        <w:contextualSpacing/>
        <w:rPr>
          <w:rFonts w:eastAsia="Times New Roman" w:cs="Times New Roman"/>
          <w:i/>
          <w:szCs w:val="24"/>
          <w:lang w:eastAsia="hu-HU"/>
        </w:rPr>
      </w:pPr>
      <w:r w:rsidRPr="001727E3">
        <w:rPr>
          <w:rFonts w:eastAsia="Times New Roman" w:cs="Times New Roman"/>
          <w:i/>
          <w:szCs w:val="24"/>
          <w:lang w:eastAsia="hu-HU"/>
        </w:rPr>
        <w:t>biocid (Hidroci</w:t>
      </w:r>
      <w:r w:rsidR="00F64F30">
        <w:rPr>
          <w:rFonts w:eastAsia="Times New Roman" w:cs="Times New Roman"/>
          <w:i/>
          <w:szCs w:val="24"/>
          <w:lang w:eastAsia="hu-HU"/>
        </w:rPr>
        <w:t>d-100) vegyszeradagoló egység</w:t>
      </w:r>
      <w:r w:rsidR="00F64F30">
        <w:rPr>
          <w:rFonts w:eastAsia="Times New Roman" w:cs="Times New Roman"/>
          <w:i/>
          <w:szCs w:val="24"/>
          <w:lang w:eastAsia="hu-HU"/>
        </w:rPr>
        <w:tab/>
      </w:r>
      <w:r w:rsidR="00F64F30">
        <w:rPr>
          <w:rFonts w:eastAsia="Times New Roman" w:cs="Times New Roman"/>
          <w:i/>
          <w:szCs w:val="24"/>
          <w:lang w:eastAsia="hu-HU"/>
        </w:rPr>
        <w:tab/>
      </w:r>
      <w:r w:rsidRPr="001727E3">
        <w:rPr>
          <w:rFonts w:eastAsia="Times New Roman" w:cs="Times New Roman"/>
          <w:i/>
          <w:szCs w:val="24"/>
          <w:lang w:eastAsia="hu-HU"/>
        </w:rPr>
        <w:t>1db</w:t>
      </w:r>
    </w:p>
    <w:p w:rsidR="001727E3" w:rsidRPr="001727E3" w:rsidRDefault="001727E3" w:rsidP="001727E3">
      <w:pPr>
        <w:ind w:left="426"/>
        <w:contextualSpacing/>
        <w:rPr>
          <w:rFonts w:eastAsia="Times New Roman" w:cs="Times New Roman"/>
          <w:i/>
          <w:szCs w:val="24"/>
          <w:lang w:eastAsia="hu-HU"/>
        </w:rPr>
      </w:pPr>
      <w:r w:rsidRPr="001727E3">
        <w:rPr>
          <w:rFonts w:eastAsia="Times New Roman" w:cs="Times New Roman"/>
          <w:i/>
          <w:szCs w:val="24"/>
          <w:lang w:eastAsia="hu-HU"/>
        </w:rPr>
        <w:t>Sótartalom eltávolítás:</w:t>
      </w:r>
    </w:p>
    <w:p w:rsidR="001727E3" w:rsidRPr="001727E3" w:rsidRDefault="001727E3" w:rsidP="00F64F30">
      <w:pPr>
        <w:tabs>
          <w:tab w:val="left" w:pos="7797"/>
        </w:tabs>
        <w:ind w:left="426"/>
        <w:contextualSpacing/>
        <w:rPr>
          <w:rFonts w:eastAsia="Times New Roman" w:cs="Times New Roman"/>
          <w:i/>
          <w:szCs w:val="24"/>
          <w:lang w:eastAsia="hu-HU"/>
        </w:rPr>
      </w:pPr>
      <w:r w:rsidRPr="001727E3">
        <w:rPr>
          <w:rFonts w:eastAsia="Times New Roman" w:cs="Times New Roman"/>
          <w:i/>
          <w:szCs w:val="24"/>
          <w:lang w:eastAsia="hu-HU"/>
        </w:rPr>
        <w:t>RO előszűrő egység</w:t>
      </w:r>
      <w:r w:rsidR="00F64F30">
        <w:rPr>
          <w:rFonts w:eastAsia="Times New Roman" w:cs="Times New Roman"/>
          <w:i/>
          <w:szCs w:val="24"/>
          <w:lang w:eastAsia="hu-HU"/>
        </w:rPr>
        <w:tab/>
      </w:r>
      <w:r w:rsidRPr="001727E3">
        <w:rPr>
          <w:rFonts w:eastAsia="Times New Roman" w:cs="Times New Roman"/>
          <w:i/>
          <w:szCs w:val="24"/>
          <w:lang w:eastAsia="hu-HU"/>
        </w:rPr>
        <w:t>3db</w:t>
      </w:r>
    </w:p>
    <w:p w:rsidR="001727E3" w:rsidRPr="001727E3" w:rsidRDefault="001727E3" w:rsidP="00F64F30">
      <w:pPr>
        <w:tabs>
          <w:tab w:val="left" w:pos="7797"/>
        </w:tabs>
        <w:ind w:left="426"/>
        <w:contextualSpacing/>
        <w:rPr>
          <w:rFonts w:eastAsia="Times New Roman" w:cs="Times New Roman"/>
          <w:i/>
          <w:szCs w:val="24"/>
          <w:lang w:eastAsia="hu-HU"/>
        </w:rPr>
      </w:pPr>
      <w:r w:rsidRPr="001727E3">
        <w:rPr>
          <w:rFonts w:eastAsia="Times New Roman" w:cs="Times New Roman"/>
          <w:i/>
          <w:szCs w:val="24"/>
          <w:lang w:eastAsia="hu-HU"/>
        </w:rPr>
        <w:t>RO berendezés</w:t>
      </w:r>
      <w:r w:rsidR="00F64F30">
        <w:rPr>
          <w:rFonts w:eastAsia="Times New Roman" w:cs="Times New Roman"/>
          <w:i/>
          <w:szCs w:val="24"/>
          <w:lang w:eastAsia="hu-HU"/>
        </w:rPr>
        <w:tab/>
      </w:r>
      <w:r w:rsidRPr="001727E3">
        <w:rPr>
          <w:rFonts w:eastAsia="Times New Roman" w:cs="Times New Roman"/>
          <w:i/>
          <w:szCs w:val="24"/>
          <w:lang w:eastAsia="hu-HU"/>
        </w:rPr>
        <w:t>3db</w:t>
      </w:r>
    </w:p>
    <w:p w:rsidR="001727E3" w:rsidRPr="001727E3" w:rsidRDefault="001727E3" w:rsidP="00F64F30">
      <w:pPr>
        <w:tabs>
          <w:tab w:val="left" w:pos="7797"/>
        </w:tabs>
        <w:ind w:left="426"/>
        <w:contextualSpacing/>
        <w:rPr>
          <w:rFonts w:eastAsia="Times New Roman" w:cs="Times New Roman"/>
          <w:i/>
          <w:szCs w:val="24"/>
          <w:lang w:eastAsia="hu-HU"/>
        </w:rPr>
      </w:pPr>
      <w:r w:rsidRPr="001727E3">
        <w:rPr>
          <w:rFonts w:eastAsia="Times New Roman" w:cs="Times New Roman"/>
          <w:i/>
          <w:szCs w:val="24"/>
          <w:lang w:eastAsia="hu-HU"/>
        </w:rPr>
        <w:t>RO CIP egység</w:t>
      </w:r>
      <w:r w:rsidR="00F64F30">
        <w:rPr>
          <w:rFonts w:eastAsia="Times New Roman" w:cs="Times New Roman"/>
          <w:i/>
          <w:szCs w:val="24"/>
          <w:lang w:eastAsia="hu-HU"/>
        </w:rPr>
        <w:tab/>
      </w:r>
      <w:r w:rsidRPr="001727E3">
        <w:rPr>
          <w:rFonts w:eastAsia="Times New Roman" w:cs="Times New Roman"/>
          <w:i/>
          <w:szCs w:val="24"/>
          <w:lang w:eastAsia="hu-HU"/>
        </w:rPr>
        <w:t>1db</w:t>
      </w:r>
    </w:p>
    <w:p w:rsidR="001727E3" w:rsidRPr="001727E3" w:rsidRDefault="001727E3" w:rsidP="00F64F30">
      <w:pPr>
        <w:tabs>
          <w:tab w:val="left" w:pos="7797"/>
        </w:tabs>
        <w:ind w:left="426"/>
        <w:contextualSpacing/>
        <w:rPr>
          <w:rFonts w:eastAsia="Times New Roman" w:cs="Times New Roman"/>
          <w:i/>
          <w:szCs w:val="24"/>
          <w:lang w:eastAsia="hu-HU"/>
        </w:rPr>
      </w:pPr>
      <w:r w:rsidRPr="001727E3">
        <w:rPr>
          <w:rFonts w:eastAsia="Times New Roman" w:cs="Times New Roman"/>
          <w:i/>
          <w:szCs w:val="24"/>
          <w:lang w:eastAsia="hu-HU"/>
        </w:rPr>
        <w:t>kezeltvíz kiadó szivattyú egység</w:t>
      </w:r>
      <w:r w:rsidR="00F64F30">
        <w:rPr>
          <w:rFonts w:eastAsia="Times New Roman" w:cs="Times New Roman"/>
          <w:i/>
          <w:szCs w:val="24"/>
          <w:lang w:eastAsia="hu-HU"/>
        </w:rPr>
        <w:tab/>
      </w:r>
      <w:r w:rsidRPr="001727E3">
        <w:rPr>
          <w:rFonts w:eastAsia="Times New Roman" w:cs="Times New Roman"/>
          <w:i/>
          <w:szCs w:val="24"/>
          <w:lang w:eastAsia="hu-HU"/>
        </w:rPr>
        <w:t>3db</w:t>
      </w:r>
    </w:p>
    <w:p w:rsidR="001727E3" w:rsidRPr="001727E3" w:rsidRDefault="001727E3" w:rsidP="001727E3">
      <w:pPr>
        <w:ind w:left="426"/>
        <w:contextualSpacing/>
        <w:rPr>
          <w:rFonts w:eastAsia="Times New Roman" w:cs="Times New Roman"/>
          <w:i/>
          <w:szCs w:val="24"/>
          <w:lang w:eastAsia="hu-HU"/>
        </w:rPr>
      </w:pPr>
    </w:p>
    <w:p w:rsidR="001727E3" w:rsidRPr="001727E3" w:rsidRDefault="001727E3" w:rsidP="001727E3">
      <w:pPr>
        <w:ind w:left="426"/>
        <w:contextualSpacing/>
        <w:rPr>
          <w:rFonts w:eastAsia="Times New Roman" w:cs="Times New Roman"/>
          <w:i/>
          <w:szCs w:val="24"/>
          <w:lang w:eastAsia="hu-HU"/>
        </w:rPr>
      </w:pPr>
      <w:r w:rsidRPr="001727E3">
        <w:rPr>
          <w:rFonts w:eastAsia="Times New Roman" w:cs="Times New Roman"/>
          <w:i/>
          <w:szCs w:val="24"/>
          <w:lang w:eastAsia="hu-HU"/>
        </w:rPr>
        <w:t>A tervezett vízkezelő létesítmények a meglévő vízkezelő gépházban kerülnek elhelyezésre.</w:t>
      </w:r>
    </w:p>
    <w:p w:rsidR="001727E3" w:rsidRPr="001727E3" w:rsidRDefault="001727E3" w:rsidP="001727E3">
      <w:pPr>
        <w:ind w:left="426"/>
        <w:contextualSpacing/>
        <w:rPr>
          <w:rFonts w:eastAsia="Times New Roman" w:cs="Times New Roman"/>
          <w:i/>
          <w:szCs w:val="24"/>
          <w:lang w:eastAsia="hu-HU"/>
        </w:rPr>
      </w:pPr>
      <w:r w:rsidRPr="001727E3">
        <w:rPr>
          <w:rFonts w:eastAsia="Times New Roman" w:cs="Times New Roman"/>
          <w:i/>
          <w:szCs w:val="24"/>
          <w:lang w:eastAsia="hu-HU"/>
        </w:rPr>
        <w:t xml:space="preserve">A kútvízhez kálium –permanganát oldat kerül beadagolásra elősegítve az előoxidációt, illetve NaOCl oldat a fertőtlenítő és csíramentesító hatása miatt, vegyszertartályból adagoló szivattyú segítségével. A vegyszertartályokba szintkapcsoló kerül beépítésre. A vegyszer intenzív keverését statikus keverők biztosítják majd, az adagolási pontok után. </w:t>
      </w:r>
    </w:p>
    <w:p w:rsidR="001727E3" w:rsidRPr="001727E3" w:rsidRDefault="001727E3" w:rsidP="001727E3">
      <w:pPr>
        <w:ind w:left="426"/>
        <w:contextualSpacing/>
        <w:rPr>
          <w:rFonts w:eastAsia="Times New Roman" w:cs="Times New Roman"/>
          <w:i/>
          <w:szCs w:val="24"/>
          <w:lang w:eastAsia="hu-HU"/>
        </w:rPr>
      </w:pPr>
      <w:r w:rsidRPr="001727E3">
        <w:rPr>
          <w:rFonts w:eastAsia="Times New Roman" w:cs="Times New Roman"/>
          <w:i/>
          <w:szCs w:val="24"/>
          <w:lang w:eastAsia="hu-HU"/>
        </w:rPr>
        <w:t>Az előoxidáció utáni technológiai lépés a párhuzamosan kapcsolt katalitikus töltetű szűrők. A szűrőberendezésekben lévő katalitikus töltet és a kálium-permanganát hatására a vas- és mangántartalom pelyhek formájában kicsapódik. A szűrési folyamat felülről lefelé, a töltetek tisztítása pedig visszamosatás formájában történik, napi 4 alkalommal. Egyszerre egy szűrő kerül visszamosatásra. A multimédia szűrő után biocid, klórmentesítő és lerakódásgátló oldatok mennyiségarányosan kerülnek beadagolásra. Az intenzív elkeveredést szintén statikus keverők szolgálják. A szűrt víz mennyiségi ellenőrzést követően a RO berendezésekre kerül a további kezelés érdekében.</w:t>
      </w:r>
    </w:p>
    <w:p w:rsidR="001727E3" w:rsidRPr="001727E3" w:rsidRDefault="001727E3" w:rsidP="001727E3">
      <w:pPr>
        <w:ind w:left="426"/>
        <w:contextualSpacing/>
        <w:rPr>
          <w:rFonts w:eastAsia="Times New Roman" w:cs="Times New Roman"/>
          <w:i/>
          <w:szCs w:val="24"/>
          <w:lang w:eastAsia="hu-HU"/>
        </w:rPr>
      </w:pPr>
      <w:r w:rsidRPr="001727E3">
        <w:rPr>
          <w:rFonts w:eastAsia="Times New Roman" w:cs="Times New Roman"/>
          <w:i/>
          <w:szCs w:val="24"/>
          <w:lang w:eastAsia="hu-HU"/>
        </w:rPr>
        <w:t>A sótartalom csökkentését fordított ozmózisos berendezéssel valósítják meg. A szükséges mennyiségi és nyomás értékeket centrifugál szivattyú biztosítja. A RO membránok (3 egység, azonos felépítésű, párhuzamosan kapcsolt) modulházakban kerülnek elhelyezésre. A folyamat során az alacsony sótartalmú permeátum (tisztított víz) a membránok gyűjtőcsövén keresztül minőségi és mennyiségi ellenőrzést követően, folyamatosan elvezetésre kerül és a kezeltvíz tároló tartályba gyűlik. A kezelési folyamatban keletkező koncentrátum szintén folyamatosan, a szennyvíztisztítóból kilépő tisztított szennyvizekkel együtt elkeveredve kerülnek elvezetésre. A RO berendezések üzemét a kezeltvíz tározó tartály töltöttségi szintje vezérli, a vízszint függvényében egy-kettő vagy három egység üzemel.</w:t>
      </w:r>
    </w:p>
    <w:p w:rsidR="006C2A9E" w:rsidRDefault="006C2A9E" w:rsidP="001727E3">
      <w:pPr>
        <w:ind w:left="426"/>
        <w:contextualSpacing/>
        <w:rPr>
          <w:rFonts w:eastAsia="Times New Roman" w:cs="Times New Roman"/>
          <w:i/>
          <w:szCs w:val="24"/>
          <w:lang w:eastAsia="hu-HU"/>
        </w:rPr>
      </w:pPr>
    </w:p>
    <w:p w:rsidR="001727E3" w:rsidRPr="001727E3" w:rsidRDefault="001727E3" w:rsidP="001727E3">
      <w:pPr>
        <w:ind w:left="426"/>
        <w:contextualSpacing/>
        <w:rPr>
          <w:rFonts w:eastAsia="Times New Roman" w:cs="Times New Roman"/>
          <w:i/>
          <w:szCs w:val="24"/>
          <w:lang w:eastAsia="hu-HU"/>
        </w:rPr>
      </w:pPr>
      <w:r w:rsidRPr="001727E3">
        <w:rPr>
          <w:rFonts w:eastAsia="Times New Roman" w:cs="Times New Roman"/>
          <w:i/>
          <w:szCs w:val="24"/>
          <w:lang w:eastAsia="hu-HU"/>
        </w:rPr>
        <w:t>A RO membránok tisztítása a CIP tartályokban előkészített tisztítóoldattal történik CIP szivattyú segítségével. A CIP művelet teljesen kézi üzemű. A CIP vegyszeres oldat felhasználás után a szennyvízcsatornába jut.</w:t>
      </w:r>
    </w:p>
    <w:p w:rsidR="001727E3" w:rsidRPr="001727E3" w:rsidRDefault="001727E3" w:rsidP="001727E3">
      <w:pPr>
        <w:ind w:left="426"/>
        <w:contextualSpacing/>
        <w:rPr>
          <w:rFonts w:eastAsia="Times New Roman" w:cs="Times New Roman"/>
          <w:i/>
          <w:szCs w:val="24"/>
          <w:lang w:eastAsia="hu-HU"/>
        </w:rPr>
      </w:pPr>
      <w:r w:rsidRPr="001727E3">
        <w:rPr>
          <w:rFonts w:eastAsia="Times New Roman" w:cs="Times New Roman"/>
          <w:i/>
          <w:szCs w:val="24"/>
          <w:lang w:eastAsia="hu-HU"/>
        </w:rPr>
        <w:t>A kezelt víz a permeátum tároló tartályba kerül. A kiadást szivattyú állomás biztosítja, mely 3 db frekvenciaváltós kialakítású szivattyúból áll, a vízigény szerint üzemelnek.</w:t>
      </w:r>
    </w:p>
    <w:p w:rsidR="001727E3" w:rsidRPr="001727E3" w:rsidRDefault="001727E3" w:rsidP="001727E3">
      <w:pPr>
        <w:ind w:left="426"/>
        <w:contextualSpacing/>
        <w:rPr>
          <w:rFonts w:eastAsia="Times New Roman" w:cs="Times New Roman"/>
          <w:i/>
          <w:szCs w:val="24"/>
          <w:lang w:eastAsia="hu-HU"/>
        </w:rPr>
      </w:pPr>
    </w:p>
    <w:p w:rsidR="00725D75" w:rsidRDefault="001727E3" w:rsidP="001727E3">
      <w:pPr>
        <w:ind w:left="426"/>
        <w:contextualSpacing/>
        <w:rPr>
          <w:rFonts w:eastAsia="Times New Roman" w:cs="Times New Roman"/>
          <w:i/>
          <w:szCs w:val="24"/>
          <w:lang w:eastAsia="hu-HU"/>
        </w:rPr>
      </w:pPr>
      <w:r w:rsidRPr="001727E3">
        <w:rPr>
          <w:rFonts w:eastAsia="Times New Roman" w:cs="Times New Roman"/>
          <w:i/>
          <w:szCs w:val="24"/>
          <w:lang w:eastAsia="hu-HU"/>
        </w:rPr>
        <w:t>A tisztított és a szennyvíztisztító telepet elkerülő vizek (kazán és hűtőtorony leiszapoló víz, RO koncentrátum) befogadóba (Duna folyam) történő bevezetésének módja és helye változatlan.</w:t>
      </w:r>
    </w:p>
    <w:p w:rsidR="001727E3" w:rsidRPr="001727E3" w:rsidRDefault="001727E3" w:rsidP="001727E3">
      <w:pPr>
        <w:ind w:left="426"/>
        <w:contextualSpacing/>
        <w:rPr>
          <w:rFonts w:eastAsia="Times New Roman" w:cs="Times New Roman"/>
          <w:i/>
          <w:szCs w:val="24"/>
          <w:lang w:eastAsia="hu-HU"/>
        </w:rPr>
      </w:pPr>
    </w:p>
    <w:p w:rsidR="001727E3" w:rsidRPr="001727E3" w:rsidRDefault="00725D75" w:rsidP="001727E3">
      <w:pPr>
        <w:ind w:left="426"/>
        <w:rPr>
          <w:rFonts w:eastAsia="Times New Roman" w:cs="Times New Roman"/>
          <w:i/>
          <w:szCs w:val="24"/>
          <w:lang w:eastAsia="hu-HU"/>
        </w:rPr>
      </w:pPr>
      <w:r w:rsidRPr="001727E3">
        <w:rPr>
          <w:rFonts w:eastAsia="Times New Roman" w:cs="Times New Roman"/>
          <w:i/>
          <w:szCs w:val="24"/>
          <w:lang w:eastAsia="hu-HU"/>
        </w:rPr>
        <w:lastRenderedPageBreak/>
        <w:t xml:space="preserve">2.2. </w:t>
      </w:r>
      <w:r w:rsidR="001727E3" w:rsidRPr="001727E3">
        <w:rPr>
          <w:rFonts w:eastAsia="Times New Roman" w:cs="Times New Roman"/>
          <w:i/>
          <w:szCs w:val="24"/>
          <w:lang w:eastAsia="hu-HU"/>
        </w:rPr>
        <w:t>A növényolajgyár területén tervezett vízilétesítmények az sp.1.15.2 jelű Duna-Tisza köze – Duna-völgy déli rész sekély porózus víztest részét képezik, amely a Vízgyűjtő-gazdálkodási Terv felülvizsgálata (VGT2) alapján mennyiségi szempontból gyenge és kémiai szempontból jó állapotúnak tekinthető.</w:t>
      </w:r>
    </w:p>
    <w:p w:rsidR="001727E3" w:rsidRPr="001727E3" w:rsidRDefault="001727E3" w:rsidP="001727E3">
      <w:pPr>
        <w:ind w:left="426"/>
        <w:rPr>
          <w:rFonts w:eastAsia="Times New Roman" w:cs="Times New Roman"/>
          <w:i/>
          <w:szCs w:val="24"/>
          <w:lang w:eastAsia="hu-HU"/>
        </w:rPr>
      </w:pPr>
    </w:p>
    <w:p w:rsidR="00725D75" w:rsidRPr="001727E3" w:rsidRDefault="001727E3" w:rsidP="001727E3">
      <w:pPr>
        <w:ind w:left="426"/>
        <w:rPr>
          <w:rFonts w:eastAsia="Times New Roman" w:cs="Times New Roman"/>
          <w:i/>
          <w:szCs w:val="24"/>
          <w:lang w:eastAsia="hu-HU"/>
        </w:rPr>
      </w:pPr>
      <w:r w:rsidRPr="001727E3">
        <w:rPr>
          <w:rFonts w:eastAsia="Times New Roman" w:cs="Times New Roman"/>
          <w:i/>
          <w:szCs w:val="24"/>
          <w:lang w:eastAsia="hu-HU"/>
        </w:rPr>
        <w:t>A vízkezelésből származó tisztított szennyvíz és hulladékvíz bevezetéssel érintett Duna folyam (a Duna Dunaföldvár – Sió torkolat közötti szakasza) a VGT2, illetve az 1-10 Duna-völgyi-főcsatorna tervezési alegység állapotértékelése szerint 9K típushoz tartozó (síkvidéki – kis esésű – meszes – durva mederanyagú – Duna méretű) erősen módosított vízfolyás. A víztest mérsékelt ökológiai minősítéssel bír.</w:t>
      </w:r>
    </w:p>
    <w:p w:rsidR="001727E3" w:rsidRPr="001727E3" w:rsidRDefault="001727E3" w:rsidP="001727E3">
      <w:pPr>
        <w:ind w:left="426"/>
        <w:rPr>
          <w:rFonts w:eastAsia="Times New Roman" w:cs="Times New Roman"/>
          <w:i/>
          <w:szCs w:val="24"/>
          <w:lang w:eastAsia="hu-HU"/>
        </w:rPr>
      </w:pPr>
    </w:p>
    <w:p w:rsidR="00725D75" w:rsidRPr="001727E3" w:rsidRDefault="00725D75" w:rsidP="00210C2D">
      <w:pPr>
        <w:numPr>
          <w:ilvl w:val="0"/>
          <w:numId w:val="2"/>
        </w:numPr>
        <w:spacing w:after="200" w:line="276" w:lineRule="auto"/>
        <w:ind w:left="426" w:firstLine="0"/>
        <w:contextualSpacing/>
        <w:jc w:val="left"/>
        <w:rPr>
          <w:rFonts w:eastAsia="Times New Roman" w:cs="Times New Roman"/>
          <w:i/>
          <w:szCs w:val="24"/>
          <w:lang w:eastAsia="hu-HU"/>
        </w:rPr>
      </w:pPr>
      <w:r w:rsidRPr="001727E3">
        <w:rPr>
          <w:rFonts w:eastAsia="Times New Roman" w:cs="Times New Roman"/>
          <w:i/>
          <w:szCs w:val="24"/>
          <w:lang w:eastAsia="hu-HU"/>
        </w:rPr>
        <w:t>Vonatkozó általános jogszabályi alapok</w:t>
      </w:r>
    </w:p>
    <w:p w:rsidR="00725D75" w:rsidRPr="001727E3" w:rsidRDefault="00725D75" w:rsidP="001727E3">
      <w:pPr>
        <w:numPr>
          <w:ilvl w:val="0"/>
          <w:numId w:val="3"/>
        </w:numPr>
        <w:ind w:left="425" w:firstLine="0"/>
        <w:contextualSpacing/>
        <w:jc w:val="left"/>
        <w:rPr>
          <w:rFonts w:eastAsia="Times New Roman" w:cs="Times New Roman"/>
          <w:i/>
          <w:szCs w:val="24"/>
          <w:lang w:eastAsia="hu-HU"/>
        </w:rPr>
      </w:pPr>
      <w:r w:rsidRPr="001727E3">
        <w:rPr>
          <w:rFonts w:eastAsia="Times New Roman" w:cs="Times New Roman"/>
          <w:i/>
          <w:szCs w:val="24"/>
          <w:lang w:eastAsia="hu-HU"/>
        </w:rPr>
        <w:t>Az állami vagyonról szóló 2007. évi CVI. törvény</w:t>
      </w:r>
    </w:p>
    <w:p w:rsidR="00725D75" w:rsidRPr="001727E3" w:rsidRDefault="00725D75" w:rsidP="001727E3">
      <w:pPr>
        <w:numPr>
          <w:ilvl w:val="0"/>
          <w:numId w:val="3"/>
        </w:numPr>
        <w:ind w:left="425" w:firstLine="0"/>
        <w:contextualSpacing/>
        <w:jc w:val="left"/>
        <w:rPr>
          <w:rFonts w:eastAsia="Times New Roman" w:cs="Times New Roman"/>
          <w:i/>
          <w:szCs w:val="24"/>
          <w:lang w:eastAsia="hu-HU"/>
        </w:rPr>
      </w:pPr>
      <w:r w:rsidRPr="001727E3">
        <w:rPr>
          <w:rFonts w:eastAsia="Times New Roman" w:cs="Times New Roman"/>
          <w:i/>
          <w:szCs w:val="24"/>
          <w:lang w:eastAsia="hu-HU"/>
        </w:rPr>
        <w:t>A nemzeti vagyonról szóló 2011. évi CXCVI. törvény</w:t>
      </w:r>
    </w:p>
    <w:p w:rsidR="00725D75" w:rsidRPr="001727E3" w:rsidRDefault="00725D75" w:rsidP="001727E3">
      <w:pPr>
        <w:numPr>
          <w:ilvl w:val="0"/>
          <w:numId w:val="3"/>
        </w:numPr>
        <w:ind w:left="425" w:firstLine="0"/>
        <w:contextualSpacing/>
        <w:jc w:val="left"/>
        <w:rPr>
          <w:rFonts w:eastAsia="Times New Roman" w:cs="Times New Roman"/>
          <w:i/>
          <w:szCs w:val="24"/>
          <w:lang w:eastAsia="hu-HU"/>
        </w:rPr>
      </w:pPr>
      <w:r w:rsidRPr="001727E3">
        <w:rPr>
          <w:rFonts w:eastAsia="Times New Roman" w:cs="Times New Roman"/>
          <w:i/>
          <w:szCs w:val="24"/>
          <w:lang w:eastAsia="hu-HU"/>
        </w:rPr>
        <w:t>A vízgazdálkodásról szóló 1995. évi LVII. törvény</w:t>
      </w:r>
    </w:p>
    <w:p w:rsidR="00725D75" w:rsidRPr="001727E3" w:rsidRDefault="00725D75" w:rsidP="00210C2D">
      <w:pPr>
        <w:numPr>
          <w:ilvl w:val="0"/>
          <w:numId w:val="3"/>
        </w:numPr>
        <w:ind w:left="709" w:hanging="284"/>
        <w:contextualSpacing/>
        <w:jc w:val="left"/>
        <w:rPr>
          <w:rFonts w:eastAsia="Times New Roman" w:cs="Times New Roman"/>
          <w:i/>
          <w:szCs w:val="24"/>
          <w:lang w:eastAsia="hu-HU"/>
        </w:rPr>
      </w:pPr>
      <w:r w:rsidRPr="001727E3">
        <w:rPr>
          <w:rFonts w:eastAsia="Times New Roman" w:cs="Times New Roman"/>
          <w:i/>
          <w:szCs w:val="24"/>
          <w:lang w:eastAsia="hu-HU"/>
        </w:rPr>
        <w:t>147/2010. (IV. 29.) Korm. rendelet a vizek hasznosítását, védelmét és kártételeinek elhárítását szolgáló tevékenységekre és létesítményekre vonatkozó általános szabályokról</w:t>
      </w:r>
    </w:p>
    <w:p w:rsidR="00725D75" w:rsidRPr="001727E3" w:rsidRDefault="00725D75" w:rsidP="00210C2D">
      <w:pPr>
        <w:numPr>
          <w:ilvl w:val="0"/>
          <w:numId w:val="3"/>
        </w:numPr>
        <w:ind w:left="709" w:hanging="284"/>
        <w:contextualSpacing/>
        <w:jc w:val="left"/>
        <w:rPr>
          <w:rFonts w:eastAsia="Times New Roman" w:cs="Times New Roman"/>
          <w:i/>
          <w:szCs w:val="24"/>
          <w:lang w:eastAsia="hu-HU"/>
        </w:rPr>
      </w:pPr>
      <w:r w:rsidRPr="001727E3">
        <w:rPr>
          <w:rFonts w:eastAsia="Times New Roman" w:cs="Times New Roman"/>
          <w:i/>
          <w:szCs w:val="24"/>
          <w:lang w:eastAsia="hu-HU"/>
        </w:rPr>
        <w:t>72/1996. (V. 22.) Korm. rendelet a vízgazdálkodási hatósági jogkör gyakorlásáról szóló</w:t>
      </w:r>
    </w:p>
    <w:p w:rsidR="00725D75" w:rsidRPr="00210C2D" w:rsidRDefault="00725D75" w:rsidP="00725D75">
      <w:pPr>
        <w:ind w:left="709"/>
        <w:rPr>
          <w:rFonts w:eastAsia="Times New Roman" w:cs="Times New Roman"/>
          <w:i/>
          <w:szCs w:val="24"/>
        </w:rPr>
      </w:pPr>
    </w:p>
    <w:p w:rsidR="00725D75" w:rsidRDefault="00725D75" w:rsidP="00210C2D">
      <w:pPr>
        <w:numPr>
          <w:ilvl w:val="0"/>
          <w:numId w:val="2"/>
        </w:numPr>
        <w:ind w:left="567" w:hanging="141"/>
        <w:jc w:val="left"/>
        <w:rPr>
          <w:rFonts w:eastAsia="Times New Roman" w:cs="Times New Roman"/>
          <w:bCs/>
          <w:i/>
          <w:szCs w:val="24"/>
          <w:lang w:eastAsia="hu-HU"/>
        </w:rPr>
      </w:pPr>
      <w:r w:rsidRPr="00210C2D">
        <w:rPr>
          <w:rFonts w:eastAsia="Times New Roman" w:cs="Times New Roman"/>
          <w:bCs/>
          <w:i/>
          <w:szCs w:val="24"/>
          <w:lang w:eastAsia="hu-HU"/>
        </w:rPr>
        <w:t>Betartandó előírások</w:t>
      </w:r>
    </w:p>
    <w:p w:rsidR="006C2A9E" w:rsidRDefault="006C2A9E" w:rsidP="00210C2D">
      <w:pPr>
        <w:ind w:left="426"/>
        <w:rPr>
          <w:rFonts w:eastAsia="Times New Roman" w:cs="Times New Roman"/>
          <w:bCs/>
          <w:i/>
          <w:szCs w:val="24"/>
          <w:lang w:eastAsia="hu-HU"/>
        </w:rPr>
      </w:pPr>
    </w:p>
    <w:p w:rsidR="00210C2D" w:rsidRDefault="00210C2D" w:rsidP="00210C2D">
      <w:pPr>
        <w:ind w:left="426"/>
        <w:rPr>
          <w:rFonts w:eastAsia="Times New Roman" w:cs="Times New Roman"/>
          <w:bCs/>
          <w:i/>
          <w:szCs w:val="24"/>
          <w:lang w:eastAsia="hu-HU"/>
        </w:rPr>
      </w:pPr>
      <w:r w:rsidRPr="00210C2D">
        <w:rPr>
          <w:rFonts w:eastAsia="Times New Roman" w:cs="Times New Roman"/>
          <w:bCs/>
          <w:i/>
          <w:szCs w:val="24"/>
          <w:lang w:eastAsia="hu-HU"/>
        </w:rPr>
        <w:t>A Víz Keretirányelvben megfogalmazott főbb célkitűzések, valamint a vízgyűjtő-gazdálkodás egyes szabályai a 221/2004. (VII.21.) Korm. rendeletben kerültek megfogalmazásra. A rendelet főbb célkitűzése a felszíni és felszín alatti víztestek jó állapotának elérése és a VKI kritériumainak megfelelő jó állapotban való megtartása.</w:t>
      </w:r>
    </w:p>
    <w:p w:rsidR="00210C2D" w:rsidRDefault="00210C2D" w:rsidP="00210C2D">
      <w:pPr>
        <w:ind w:left="426"/>
        <w:rPr>
          <w:rFonts w:eastAsia="Times New Roman" w:cs="Times New Roman"/>
          <w:bCs/>
          <w:i/>
          <w:szCs w:val="24"/>
          <w:lang w:eastAsia="hu-HU"/>
        </w:rPr>
      </w:pPr>
    </w:p>
    <w:p w:rsidR="00210C2D" w:rsidRDefault="00210C2D" w:rsidP="00210C2D">
      <w:pPr>
        <w:ind w:left="426"/>
        <w:rPr>
          <w:rFonts w:eastAsia="Times New Roman" w:cs="Times New Roman"/>
          <w:bCs/>
          <w:i/>
          <w:szCs w:val="24"/>
          <w:lang w:eastAsia="hu-HU"/>
        </w:rPr>
      </w:pPr>
      <w:r w:rsidRPr="00210C2D">
        <w:rPr>
          <w:rFonts w:eastAsia="Times New Roman" w:cs="Times New Roman"/>
          <w:bCs/>
          <w:i/>
          <w:szCs w:val="24"/>
          <w:lang w:eastAsia="hu-HU"/>
        </w:rPr>
        <w:t>A felszín alatti víztest állapotromlásának elkerülése érdekében a kivitelezés és a későbbi üzemeltetés során kerülni kell a felszín alatti vizek veszélyeztetését, törekedni kell a felszín alatti vizek védelméről szóló 219/2004. (VII.21.) Korm. rendelet célkitűzéseinek elérésére és be kell tartani ezen rendelet előírásait.</w:t>
      </w:r>
    </w:p>
    <w:p w:rsidR="00210C2D" w:rsidRDefault="00210C2D" w:rsidP="00210C2D">
      <w:pPr>
        <w:ind w:left="426"/>
        <w:rPr>
          <w:rFonts w:eastAsia="Times New Roman" w:cs="Times New Roman"/>
          <w:bCs/>
          <w:i/>
          <w:szCs w:val="24"/>
          <w:lang w:eastAsia="hu-HU"/>
        </w:rPr>
      </w:pPr>
    </w:p>
    <w:p w:rsidR="00210C2D" w:rsidRDefault="00210C2D" w:rsidP="00210C2D">
      <w:pPr>
        <w:ind w:left="426"/>
        <w:rPr>
          <w:rFonts w:eastAsia="Times New Roman" w:cs="Times New Roman"/>
          <w:bCs/>
          <w:i/>
          <w:szCs w:val="24"/>
          <w:lang w:eastAsia="hu-HU"/>
        </w:rPr>
      </w:pPr>
      <w:r w:rsidRPr="00210C2D">
        <w:rPr>
          <w:rFonts w:eastAsia="Times New Roman" w:cs="Times New Roman"/>
          <w:bCs/>
          <w:i/>
          <w:szCs w:val="24"/>
          <w:lang w:eastAsia="hu-HU"/>
        </w:rPr>
        <w:t>A kivitelezés során a felszíni víztest állapotromlásának elkerülése érdekében kerülni kell a felszíni vizek veszélyeztetését, törekedni kell a felszíni vizek minősége védelmének szabályairól szóló 220/2004. (VII.21.) Korm. rendelet környezeti célkitűzéseinek elérésére és be kell tartani e rendelet előírásait.</w:t>
      </w:r>
    </w:p>
    <w:p w:rsidR="00210C2D" w:rsidRDefault="00210C2D" w:rsidP="00210C2D">
      <w:pPr>
        <w:ind w:left="426"/>
        <w:rPr>
          <w:rFonts w:eastAsia="Times New Roman" w:cs="Times New Roman"/>
          <w:bCs/>
          <w:i/>
          <w:szCs w:val="24"/>
          <w:lang w:eastAsia="hu-HU"/>
        </w:rPr>
      </w:pPr>
    </w:p>
    <w:p w:rsidR="00210C2D" w:rsidRDefault="00210C2D" w:rsidP="00210C2D">
      <w:pPr>
        <w:ind w:left="426"/>
        <w:rPr>
          <w:rFonts w:eastAsia="Times New Roman" w:cs="Times New Roman"/>
          <w:bCs/>
          <w:i/>
          <w:szCs w:val="24"/>
          <w:lang w:eastAsia="hu-HU"/>
        </w:rPr>
      </w:pPr>
      <w:r w:rsidRPr="00210C2D">
        <w:rPr>
          <w:rFonts w:eastAsia="Times New Roman" w:cs="Times New Roman"/>
          <w:bCs/>
          <w:i/>
          <w:szCs w:val="24"/>
          <w:lang w:eastAsia="hu-HU"/>
        </w:rPr>
        <w:t>A 10/2010. (VIII.18.) VM. rendelet a felszíni víz jó állapotának eléréséhez és megőrzéséhez vízminőségi határértékeket állapít meg, amiknek teljesülése a vízfolyás jó potenciáljának eléréséhez és megőrzéséhez szükséges. A kibocsátásra vonatkozó határértékeknek biztosítaniuk kell a vízszennyezettségi határértékek teljesülését.</w:t>
      </w:r>
    </w:p>
    <w:p w:rsidR="00210C2D" w:rsidRDefault="00210C2D" w:rsidP="00210C2D">
      <w:pPr>
        <w:ind w:left="426"/>
        <w:rPr>
          <w:rFonts w:eastAsia="Times New Roman" w:cs="Times New Roman"/>
          <w:bCs/>
          <w:i/>
          <w:szCs w:val="24"/>
          <w:lang w:eastAsia="hu-HU"/>
        </w:rPr>
      </w:pPr>
    </w:p>
    <w:p w:rsidR="00210C2D" w:rsidRDefault="00210C2D" w:rsidP="00210C2D">
      <w:pPr>
        <w:ind w:left="426"/>
        <w:rPr>
          <w:rFonts w:eastAsia="Times New Roman" w:cs="Times New Roman"/>
          <w:bCs/>
          <w:i/>
          <w:szCs w:val="24"/>
          <w:lang w:eastAsia="hu-HU"/>
        </w:rPr>
      </w:pPr>
      <w:r w:rsidRPr="00210C2D">
        <w:rPr>
          <w:rFonts w:eastAsia="Times New Roman" w:cs="Times New Roman"/>
          <w:bCs/>
          <w:i/>
          <w:szCs w:val="24"/>
          <w:lang w:eastAsia="hu-HU"/>
        </w:rPr>
        <w:t xml:space="preserve">A befogadóba (Duna folyam) bocsátott tisztított szennyvíz minőségének mindenkor meg kell felelnie a vízszennyező anyagok </w:t>
      </w:r>
      <w:r w:rsidRPr="004A7FF2">
        <w:rPr>
          <w:rFonts w:eastAsia="Times New Roman" w:cs="Times New Roman"/>
          <w:bCs/>
          <w:i/>
          <w:szCs w:val="24"/>
          <w:lang w:eastAsia="hu-HU"/>
        </w:rPr>
        <w:t>kibocsátás</w:t>
      </w:r>
      <w:r w:rsidR="004A7FF2" w:rsidRPr="004A7FF2">
        <w:rPr>
          <w:rFonts w:eastAsia="Times New Roman" w:cs="Times New Roman"/>
          <w:bCs/>
          <w:i/>
          <w:szCs w:val="24"/>
          <w:lang w:eastAsia="hu-HU"/>
        </w:rPr>
        <w:t>á</w:t>
      </w:r>
      <w:r w:rsidRPr="004A7FF2">
        <w:rPr>
          <w:rFonts w:eastAsia="Times New Roman" w:cs="Times New Roman"/>
          <w:bCs/>
          <w:i/>
          <w:szCs w:val="24"/>
          <w:lang w:eastAsia="hu-HU"/>
        </w:rPr>
        <w:t>ra vonatkozó</w:t>
      </w:r>
      <w:r w:rsidRPr="00210C2D">
        <w:rPr>
          <w:rFonts w:eastAsia="Times New Roman" w:cs="Times New Roman"/>
          <w:bCs/>
          <w:i/>
          <w:szCs w:val="24"/>
          <w:lang w:eastAsia="hu-HU"/>
        </w:rPr>
        <w:t xml:space="preserve"> határértékekről és alkalmazásuk egyes szabályairól szóló 28/2004. (XII.25.) KvVM rendeletben foglalt, a vízügyi hatóság által előírt határértékeknek.</w:t>
      </w:r>
    </w:p>
    <w:p w:rsidR="00210C2D" w:rsidRPr="00210C2D" w:rsidRDefault="00210C2D" w:rsidP="00210C2D">
      <w:pPr>
        <w:jc w:val="left"/>
        <w:rPr>
          <w:rFonts w:eastAsia="Times New Roman" w:cs="Times New Roman"/>
          <w:bCs/>
          <w:i/>
          <w:szCs w:val="24"/>
          <w:lang w:eastAsia="hu-HU"/>
        </w:rPr>
      </w:pPr>
    </w:p>
    <w:p w:rsidR="00725D75" w:rsidRPr="00210C2D" w:rsidRDefault="00725D75" w:rsidP="00210C2D">
      <w:pPr>
        <w:ind w:left="567"/>
        <w:rPr>
          <w:rFonts w:eastAsia="Times New Roman" w:cs="Times New Roman"/>
          <w:i/>
          <w:szCs w:val="24"/>
        </w:rPr>
      </w:pPr>
      <w:r w:rsidRPr="00210C2D">
        <w:rPr>
          <w:rFonts w:eastAsia="Times New Roman" w:cs="Times New Roman"/>
          <w:i/>
          <w:szCs w:val="24"/>
        </w:rPr>
        <w:t>Speciális jogszabályi előírások:</w:t>
      </w:r>
    </w:p>
    <w:p w:rsidR="00725D75" w:rsidRPr="00210C2D" w:rsidRDefault="00725D75" w:rsidP="00210C2D">
      <w:pPr>
        <w:numPr>
          <w:ilvl w:val="0"/>
          <w:numId w:val="3"/>
        </w:numPr>
        <w:ind w:left="850" w:hanging="215"/>
        <w:rPr>
          <w:rFonts w:eastAsia="Times New Roman" w:cs="Times New Roman"/>
          <w:i/>
          <w:szCs w:val="24"/>
          <w:lang w:eastAsia="hu-HU"/>
        </w:rPr>
      </w:pPr>
      <w:r w:rsidRPr="00210C2D">
        <w:rPr>
          <w:rFonts w:eastAsia="Times New Roman" w:cs="Times New Roman"/>
          <w:i/>
          <w:szCs w:val="24"/>
          <w:lang w:eastAsia="hu-HU"/>
        </w:rPr>
        <w:t>221/2004. (VII. 21. ) Korm. rendelet a vízgyűjtő-gazdálkodás egyes szabályairól</w:t>
      </w:r>
    </w:p>
    <w:p w:rsidR="00210C2D" w:rsidRPr="00210C2D" w:rsidRDefault="00210C2D" w:rsidP="00210C2D">
      <w:pPr>
        <w:pStyle w:val="Listaszerbekezds"/>
        <w:numPr>
          <w:ilvl w:val="0"/>
          <w:numId w:val="3"/>
        </w:numPr>
        <w:ind w:left="850" w:hanging="215"/>
        <w:jc w:val="both"/>
        <w:rPr>
          <w:i/>
        </w:rPr>
      </w:pPr>
      <w:r w:rsidRPr="00210C2D">
        <w:rPr>
          <w:i/>
        </w:rPr>
        <w:lastRenderedPageBreak/>
        <w:t>220/2004. (VII. 21.) Korm. rendelet a felszíni vizek minősége védelmének szabályairól</w:t>
      </w:r>
    </w:p>
    <w:p w:rsidR="00725D75" w:rsidRPr="00210C2D" w:rsidRDefault="00725D75" w:rsidP="00210C2D">
      <w:pPr>
        <w:numPr>
          <w:ilvl w:val="0"/>
          <w:numId w:val="3"/>
        </w:numPr>
        <w:ind w:left="850" w:hanging="215"/>
        <w:rPr>
          <w:rFonts w:eastAsia="Times New Roman" w:cs="Times New Roman"/>
          <w:i/>
          <w:szCs w:val="24"/>
          <w:lang w:eastAsia="hu-HU"/>
        </w:rPr>
      </w:pPr>
      <w:r w:rsidRPr="00210C2D">
        <w:rPr>
          <w:rFonts w:eastAsia="Times New Roman" w:cs="Times New Roman"/>
          <w:i/>
          <w:szCs w:val="24"/>
          <w:lang w:eastAsia="hu-HU"/>
        </w:rPr>
        <w:t>219/2004. (VII. 21.) Korm. rendelet a felszín alatti vizek védelméről</w:t>
      </w:r>
    </w:p>
    <w:p w:rsidR="00725D75" w:rsidRPr="00210C2D" w:rsidRDefault="00725D75" w:rsidP="00210C2D">
      <w:pPr>
        <w:numPr>
          <w:ilvl w:val="0"/>
          <w:numId w:val="3"/>
        </w:numPr>
        <w:ind w:left="850" w:hanging="215"/>
        <w:rPr>
          <w:rFonts w:eastAsia="Times New Roman" w:cs="Times New Roman"/>
          <w:i/>
          <w:szCs w:val="24"/>
          <w:lang w:eastAsia="hu-HU"/>
        </w:rPr>
      </w:pPr>
      <w:r w:rsidRPr="00210C2D">
        <w:rPr>
          <w:rFonts w:eastAsia="Times New Roman" w:cs="Times New Roman"/>
          <w:i/>
          <w:szCs w:val="24"/>
          <w:lang w:eastAsia="hu-HU"/>
        </w:rPr>
        <w:t>30/2008. (XII. 31.) KvVM rend; a vizek hasznosítását, védelmét és kártételeinek elhárítását szolgáló tevékenységekre és létesítményekre vonatkozó műszaki szabályokról</w:t>
      </w:r>
    </w:p>
    <w:p w:rsidR="00725D75" w:rsidRPr="00210C2D" w:rsidRDefault="00725D75" w:rsidP="00210C2D">
      <w:pPr>
        <w:ind w:left="426"/>
        <w:rPr>
          <w:rFonts w:eastAsia="Times New Roman" w:cs="Times New Roman"/>
          <w:sz w:val="22"/>
          <w:szCs w:val="24"/>
        </w:rPr>
      </w:pPr>
    </w:p>
    <w:p w:rsidR="00210C2D" w:rsidRDefault="00725D75" w:rsidP="00210C2D">
      <w:pPr>
        <w:pStyle w:val="Listaszerbekezds"/>
        <w:numPr>
          <w:ilvl w:val="0"/>
          <w:numId w:val="2"/>
        </w:numPr>
        <w:ind w:left="426" w:firstLine="0"/>
        <w:jc w:val="both"/>
        <w:rPr>
          <w:bCs/>
          <w:i/>
          <w:szCs w:val="36"/>
        </w:rPr>
      </w:pPr>
      <w:r w:rsidRPr="00210C2D">
        <w:rPr>
          <w:bCs/>
          <w:i/>
          <w:szCs w:val="36"/>
        </w:rPr>
        <w:t xml:space="preserve">Jelen hozzájárulás a </w:t>
      </w:r>
      <w:r w:rsidR="00210C2D" w:rsidRPr="00210C2D">
        <w:rPr>
          <w:bCs/>
          <w:i/>
          <w:szCs w:val="36"/>
        </w:rPr>
        <w:t>Jelen hozzájárulás a kiadás dátumától számított a vízjogi létesítési engedély hatályával megegyező ideig érvényes.</w:t>
      </w:r>
    </w:p>
    <w:p w:rsidR="00210C2D" w:rsidRPr="00210C2D" w:rsidRDefault="00210C2D" w:rsidP="00210C2D">
      <w:pPr>
        <w:pStyle w:val="Listaszerbekezds"/>
        <w:ind w:left="426"/>
        <w:jc w:val="both"/>
        <w:rPr>
          <w:bCs/>
          <w:i/>
          <w:szCs w:val="36"/>
        </w:rPr>
      </w:pPr>
    </w:p>
    <w:p w:rsidR="00DD35A3" w:rsidRDefault="00210C2D" w:rsidP="00DD35A3">
      <w:pPr>
        <w:pStyle w:val="Listaszerbekezds"/>
        <w:numPr>
          <w:ilvl w:val="0"/>
          <w:numId w:val="2"/>
        </w:numPr>
        <w:ind w:left="426" w:firstLine="0"/>
        <w:jc w:val="both"/>
        <w:rPr>
          <w:bCs/>
          <w:i/>
          <w:szCs w:val="36"/>
        </w:rPr>
      </w:pPr>
      <w:r w:rsidRPr="00210C2D">
        <w:rPr>
          <w:bCs/>
          <w:i/>
          <w:szCs w:val="36"/>
        </w:rPr>
        <w:t xml:space="preserve">Vagyonkezelő jelen hozzájárulását kizárólag a VIZEK Keretrendszerben megküldött dokumentumokban foglaltak alapján, és azokhoz képest változatlan műszaki adattartalom mellett, a Foktő </w:t>
      </w:r>
      <w:r w:rsidR="00D93032">
        <w:rPr>
          <w:bCs/>
          <w:i/>
          <w:szCs w:val="36"/>
        </w:rPr>
        <w:t>………</w:t>
      </w:r>
      <w:r w:rsidRPr="00210C2D">
        <w:rPr>
          <w:bCs/>
          <w:i/>
          <w:szCs w:val="36"/>
        </w:rPr>
        <w:t xml:space="preserve"> hrsz. alatti növényolajgyár technológiai víz, hűtőköri pótvíz előállító rendszer bővítésének vízjogi létesí</w:t>
      </w:r>
      <w:r w:rsidR="00DD35A3">
        <w:rPr>
          <w:bCs/>
          <w:i/>
          <w:szCs w:val="36"/>
        </w:rPr>
        <w:t>tési engedélyezéséhez adja meg.</w:t>
      </w:r>
    </w:p>
    <w:p w:rsidR="00660B6C" w:rsidRPr="00DD35A3" w:rsidRDefault="00210C2D" w:rsidP="00DD35A3">
      <w:pPr>
        <w:pStyle w:val="Listaszerbekezds"/>
        <w:numPr>
          <w:ilvl w:val="0"/>
          <w:numId w:val="2"/>
        </w:numPr>
        <w:ind w:left="426" w:firstLine="0"/>
        <w:jc w:val="both"/>
        <w:rPr>
          <w:bCs/>
          <w:i/>
          <w:szCs w:val="36"/>
        </w:rPr>
      </w:pPr>
      <w:r w:rsidRPr="00DD35A3">
        <w:rPr>
          <w:bCs/>
          <w:i/>
          <w:szCs w:val="36"/>
        </w:rPr>
        <w:t xml:space="preserve">A vagyonkezelői hozzájárulás önmagában munkavégzésre nem jogosít, és nem mentesít az egyéb hozzájárulások, továbbá engedélyek beszerzése, az azokban valamint a jogszabályokban foglaltak betartása alól! </w:t>
      </w:r>
    </w:p>
    <w:p w:rsidR="00725D75" w:rsidRPr="00210C2D" w:rsidRDefault="00210C2D" w:rsidP="00210C2D">
      <w:pPr>
        <w:ind w:left="426"/>
        <w:contextualSpacing/>
        <w:rPr>
          <w:rFonts w:eastAsia="Times New Roman" w:cs="Times New Roman"/>
          <w:i/>
          <w:szCs w:val="24"/>
          <w:lang w:eastAsia="hu-HU"/>
        </w:rPr>
      </w:pPr>
      <w:r w:rsidRPr="00210C2D">
        <w:rPr>
          <w:rFonts w:eastAsia="Times New Roman" w:cs="Times New Roman"/>
          <w:bCs/>
          <w:i/>
          <w:szCs w:val="36"/>
          <w:lang w:eastAsia="hu-HU"/>
        </w:rPr>
        <w:t>A tervezéssel/kivitelezéssel kapcsolatos költségek sem most, sem később semmilyen jogcímen nem követelhetők a Magyar Államtól vagy az Alsó-Duna-völgyi Vízügyi Igazgatóságtól</w:t>
      </w:r>
      <w:r w:rsidR="00725D75" w:rsidRPr="00210C2D">
        <w:rPr>
          <w:rFonts w:eastAsia="Times New Roman" w:cs="Times New Roman"/>
          <w:i/>
          <w:szCs w:val="24"/>
          <w:lang w:eastAsia="hu-HU"/>
        </w:rPr>
        <w:t>.”</w:t>
      </w:r>
    </w:p>
    <w:p w:rsidR="006C2A9E" w:rsidRPr="00210C2D" w:rsidRDefault="006C2A9E" w:rsidP="00210C2D">
      <w:pPr>
        <w:rPr>
          <w:rFonts w:eastAsia="Times New Roman" w:cs="Times New Roman"/>
          <w:szCs w:val="24"/>
        </w:rPr>
      </w:pPr>
    </w:p>
    <w:p w:rsidR="00725D75" w:rsidRPr="00210C2D" w:rsidRDefault="00725D75" w:rsidP="00210C2D">
      <w:pPr>
        <w:rPr>
          <w:rFonts w:eastAsia="Times New Roman" w:cs="Times New Roman"/>
          <w:szCs w:val="24"/>
        </w:rPr>
      </w:pPr>
      <w:r w:rsidRPr="00210C2D">
        <w:rPr>
          <w:rFonts w:eastAsia="Times New Roman" w:cs="Times New Roman"/>
          <w:szCs w:val="24"/>
        </w:rPr>
        <w:t>A környezet védelmének általános szabályairól szóló 1995. évi LIII. törvény (a továbbiakban: Kvt.)</w:t>
      </w:r>
      <w:r w:rsidR="00FA66E2" w:rsidRPr="00210C2D">
        <w:rPr>
          <w:rFonts w:eastAsia="Times New Roman" w:cs="Times New Roman"/>
          <w:szCs w:val="24"/>
        </w:rPr>
        <w:t xml:space="preserve"> </w:t>
      </w:r>
      <w:r w:rsidRPr="00210C2D">
        <w:rPr>
          <w:rFonts w:eastAsia="Times New Roman" w:cs="Times New Roman"/>
          <w:szCs w:val="24"/>
        </w:rPr>
        <w:t xml:space="preserve">66/A. § (1) bekezdése és a vízügyi igazgatási, valamint a vízügyi hatósági feladatokat ellátó szervek kijelöléséről szóló 223/2014. (IX.4.) Korm. rendelet (a továbbiakban: 223/2014. (IX.4.) Korm. rendelet) 10. § (3a) bekezdése alapján a környezethasználattal járó tevékenység engedélyezésére irányuló hatósági eljárásban, azaz jelen vízjogi engedélyezési eljárásban a környezetvédelmi szempontok részét képező vízvédelmi szempontok érvényesülését vízvédelmi hatósági jogkörömben – figyelembe véve a vízügyi igazgatóság vagyonkezelői és ügyféli nyilatkozatát is </w:t>
      </w:r>
      <w:r w:rsidR="00FA66E2" w:rsidRPr="00210C2D">
        <w:rPr>
          <w:rFonts w:eastAsia="Times New Roman"/>
          <w:szCs w:val="24"/>
        </w:rPr>
        <w:t>–</w:t>
      </w:r>
      <w:r w:rsidRPr="00210C2D">
        <w:rPr>
          <w:rFonts w:eastAsia="Times New Roman" w:cs="Times New Roman"/>
          <w:szCs w:val="24"/>
        </w:rPr>
        <w:t xml:space="preserve"> szakkérdésként megvizsgáltam.</w:t>
      </w:r>
    </w:p>
    <w:p w:rsidR="00725D75" w:rsidRPr="00210C2D" w:rsidRDefault="00725D75" w:rsidP="00725D75">
      <w:pPr>
        <w:rPr>
          <w:rFonts w:eastAsia="Times New Roman" w:cs="Times New Roman"/>
          <w:szCs w:val="24"/>
        </w:rPr>
      </w:pPr>
    </w:p>
    <w:p w:rsidR="00725D75" w:rsidRPr="00210C2D" w:rsidRDefault="00725D75" w:rsidP="00725D75">
      <w:pPr>
        <w:rPr>
          <w:rFonts w:eastAsia="Times New Roman" w:cs="Times New Roman"/>
          <w:szCs w:val="24"/>
        </w:rPr>
      </w:pPr>
      <w:r w:rsidRPr="00210C2D">
        <w:rPr>
          <w:rFonts w:eastAsia="Times New Roman" w:cs="Times New Roman"/>
          <w:szCs w:val="24"/>
        </w:rPr>
        <w:t>A Kvt. 66/A. § (2) bekezdése rögzíti, hogy a hatóság a tervezett tevékenység elvégzéséhez nem járulhat hozzá, ha az környezeti elemet, így a felszíni, vagy felszín alatti vizet veszélyeztetne vagy károsítana.</w:t>
      </w:r>
    </w:p>
    <w:p w:rsidR="00725D75" w:rsidRPr="004E0D35" w:rsidRDefault="00725D75" w:rsidP="00725D75">
      <w:pPr>
        <w:rPr>
          <w:rFonts w:eastAsia="Times New Roman" w:cs="Times New Roman"/>
          <w:szCs w:val="24"/>
        </w:rPr>
      </w:pPr>
    </w:p>
    <w:p w:rsidR="00725D75" w:rsidRPr="004E0D35" w:rsidRDefault="00725D75" w:rsidP="00725D75">
      <w:pPr>
        <w:rPr>
          <w:rFonts w:eastAsia="Times New Roman" w:cs="Times New Roman"/>
          <w:szCs w:val="24"/>
        </w:rPr>
      </w:pPr>
      <w:r w:rsidRPr="004E0D35">
        <w:rPr>
          <w:rFonts w:eastAsia="Times New Roman" w:cs="Times New Roman"/>
          <w:szCs w:val="24"/>
        </w:rPr>
        <w:t xml:space="preserve">A fentiek értelmében jelen vízjogi </w:t>
      </w:r>
      <w:r w:rsidR="00210C2D" w:rsidRPr="004E0D35">
        <w:rPr>
          <w:rFonts w:eastAsia="Times New Roman" w:cs="Times New Roman"/>
          <w:szCs w:val="24"/>
        </w:rPr>
        <w:t>létesítési</w:t>
      </w:r>
      <w:r w:rsidRPr="004E0D35">
        <w:rPr>
          <w:rFonts w:eastAsia="Times New Roman" w:cs="Times New Roman"/>
          <w:szCs w:val="24"/>
        </w:rPr>
        <w:t xml:space="preserve"> engedélyezési eljárásban a Kvt. általános rendelkezésein túl a vízvédelmi szempontok érvényesülése érdekében szakkérdésként vizsgáltam</w:t>
      </w:r>
    </w:p>
    <w:p w:rsidR="00725D75" w:rsidRPr="004E0D35" w:rsidRDefault="00725D75" w:rsidP="00725D75">
      <w:pPr>
        <w:rPr>
          <w:rFonts w:eastAsia="Times New Roman" w:cs="Times New Roman"/>
          <w:szCs w:val="24"/>
        </w:rPr>
      </w:pPr>
      <w:r w:rsidRPr="004E0D35">
        <w:rPr>
          <w:rFonts w:eastAsia="Times New Roman" w:cs="Times New Roman"/>
          <w:szCs w:val="24"/>
        </w:rPr>
        <w:t>•</w:t>
      </w:r>
      <w:r w:rsidRPr="004E0D35">
        <w:rPr>
          <w:rFonts w:eastAsia="Times New Roman" w:cs="Times New Roman"/>
          <w:szCs w:val="24"/>
        </w:rPr>
        <w:tab/>
        <w:t>a felszín alatti vizek védelméről szóló 219/2004. (VII. 21.) Korm. rendeletben,</w:t>
      </w:r>
    </w:p>
    <w:p w:rsidR="00725D75" w:rsidRPr="004E0D35" w:rsidRDefault="00725D75" w:rsidP="00725D75">
      <w:pPr>
        <w:rPr>
          <w:rFonts w:eastAsia="Times New Roman" w:cs="Times New Roman"/>
          <w:szCs w:val="24"/>
        </w:rPr>
      </w:pPr>
      <w:r w:rsidRPr="004E0D35">
        <w:rPr>
          <w:rFonts w:eastAsia="Times New Roman" w:cs="Times New Roman"/>
          <w:szCs w:val="24"/>
        </w:rPr>
        <w:t>•</w:t>
      </w:r>
      <w:r w:rsidRPr="004E0D35">
        <w:rPr>
          <w:rFonts w:eastAsia="Times New Roman" w:cs="Times New Roman"/>
          <w:szCs w:val="24"/>
        </w:rPr>
        <w:tab/>
        <w:t>a Magyarország felülvizsgált, 2015. évi vízgyűjtő-gazdálkodási tervéről szóló 1155/2016. (III. 31.) Korm. határozatban</w:t>
      </w:r>
      <w:r w:rsidR="00FA66E2" w:rsidRPr="004E0D35">
        <w:rPr>
          <w:rFonts w:eastAsia="Times New Roman" w:cs="Times New Roman"/>
          <w:szCs w:val="24"/>
        </w:rPr>
        <w:t xml:space="preserve"> </w:t>
      </w:r>
      <w:r w:rsidRPr="004E0D35">
        <w:rPr>
          <w:rFonts w:eastAsia="Times New Roman" w:cs="Times New Roman"/>
          <w:szCs w:val="24"/>
        </w:rPr>
        <w:t>foglaltaknak való megfelelőséget.</w:t>
      </w:r>
    </w:p>
    <w:p w:rsidR="00725D75" w:rsidRPr="004E0D35" w:rsidRDefault="00725D75" w:rsidP="00725D75">
      <w:pPr>
        <w:rPr>
          <w:rFonts w:eastAsia="Times New Roman" w:cs="Times New Roman"/>
          <w:szCs w:val="24"/>
        </w:rPr>
      </w:pPr>
    </w:p>
    <w:p w:rsidR="00725D75" w:rsidRPr="00D8674E" w:rsidRDefault="00725D75" w:rsidP="00725D75">
      <w:pPr>
        <w:rPr>
          <w:rFonts w:eastAsia="Times New Roman" w:cs="Times New Roman"/>
          <w:szCs w:val="24"/>
        </w:rPr>
      </w:pPr>
      <w:r w:rsidRPr="00D8674E">
        <w:rPr>
          <w:rFonts w:eastAsia="Times New Roman" w:cs="Times New Roman"/>
          <w:szCs w:val="24"/>
        </w:rPr>
        <w:t>A benyújtott kérelem és dokumentáció, az ADUVIZIG vagyonkezelői hozzájárulása valamint a szakhatósági hozzájárulás</w:t>
      </w:r>
      <w:r w:rsidR="00D8674E" w:rsidRPr="00D8674E">
        <w:rPr>
          <w:rFonts w:eastAsia="Times New Roman" w:cs="Times New Roman"/>
          <w:szCs w:val="24"/>
        </w:rPr>
        <w:t>ok</w:t>
      </w:r>
      <w:r w:rsidRPr="00D8674E">
        <w:rPr>
          <w:rFonts w:eastAsia="Times New Roman" w:cs="Times New Roman"/>
          <w:szCs w:val="24"/>
        </w:rPr>
        <w:t xml:space="preserve"> felülvizsgálata során megállapítást nyert, hogy a kért vízjogi létesítési engedély kiadásának műszaki, jogi akadálya nincs, a létesítmények tervezett megvalósítása megfelel a</w:t>
      </w:r>
      <w:r w:rsidR="00DD35A3">
        <w:rPr>
          <w:rFonts w:eastAsia="Times New Roman" w:cs="Times New Roman"/>
          <w:szCs w:val="24"/>
        </w:rPr>
        <w:t xml:space="preserve"> </w:t>
      </w:r>
      <w:r w:rsidR="00DD35A3" w:rsidRPr="00DD35A3">
        <w:rPr>
          <w:rFonts w:eastAsia="Times New Roman" w:cs="Times New Roman"/>
          <w:szCs w:val="24"/>
        </w:rPr>
        <w:t>vízgazdálkodásról szóló 1995. évi LVII. törvény</w:t>
      </w:r>
      <w:r w:rsidR="00DD35A3">
        <w:rPr>
          <w:rFonts w:eastAsia="Times New Roman" w:cs="Times New Roman"/>
          <w:szCs w:val="24"/>
        </w:rPr>
        <w:t xml:space="preserve"> (a továbbiakban:</w:t>
      </w:r>
      <w:r w:rsidRPr="00D8674E">
        <w:rPr>
          <w:rFonts w:eastAsia="Times New Roman" w:cs="Times New Roman"/>
          <w:szCs w:val="24"/>
        </w:rPr>
        <w:t xml:space="preserve"> Vgt.</w:t>
      </w:r>
      <w:r w:rsidR="00DD35A3">
        <w:rPr>
          <w:rFonts w:eastAsia="Times New Roman" w:cs="Times New Roman"/>
          <w:szCs w:val="24"/>
        </w:rPr>
        <w:t>)</w:t>
      </w:r>
      <w:r w:rsidRPr="00D8674E">
        <w:rPr>
          <w:rFonts w:eastAsia="Times New Roman" w:cs="Times New Roman"/>
          <w:szCs w:val="24"/>
        </w:rPr>
        <w:t xml:space="preserve"> előírtaknak, ezért a rendelkező részben foglaltak betartása mellett a kért vízjogi létesítési engedélyt a vízügyi hatóság kiadta.</w:t>
      </w:r>
    </w:p>
    <w:p w:rsidR="00725D75" w:rsidRPr="00D8674E" w:rsidRDefault="00725D75" w:rsidP="00725D75">
      <w:pPr>
        <w:rPr>
          <w:rFonts w:eastAsia="Times New Roman" w:cs="Times New Roman"/>
          <w:szCs w:val="24"/>
        </w:rPr>
      </w:pPr>
    </w:p>
    <w:p w:rsidR="00725D75" w:rsidRPr="00D8674E" w:rsidRDefault="00725D75" w:rsidP="00725D75">
      <w:pPr>
        <w:rPr>
          <w:rFonts w:eastAsia="Times New Roman" w:cs="Times New Roman"/>
          <w:szCs w:val="24"/>
        </w:rPr>
      </w:pPr>
      <w:r w:rsidRPr="00D8674E">
        <w:rPr>
          <w:rFonts w:eastAsia="Times New Roman" w:cs="Times New Roman"/>
          <w:szCs w:val="24"/>
        </w:rPr>
        <w:t xml:space="preserve">A Vhr. 3. § (7) bekezdése kimondja, hogy a vízjogi létesítési engedély – a vízgazdálkodási szempontokra figyelemmel – az abban meghatározott ideig hatályos, ezért az engedély </w:t>
      </w:r>
      <w:r w:rsidRPr="00D8674E">
        <w:rPr>
          <w:rFonts w:eastAsia="Times New Roman" w:cs="Times New Roman"/>
          <w:szCs w:val="24"/>
        </w:rPr>
        <w:lastRenderedPageBreak/>
        <w:t>hatályosságát a rendelkező részben foglaltak szerint határozta meg a vízügyi hatóság. A hatályossági idő az engedély módosítására vonatkozó szabályok szerint meghosszabbítható.</w:t>
      </w:r>
    </w:p>
    <w:p w:rsidR="00725D75" w:rsidRPr="00D8674E" w:rsidRDefault="00725D75" w:rsidP="00725D75">
      <w:pPr>
        <w:rPr>
          <w:rFonts w:eastAsia="Times New Roman" w:cs="Times New Roman"/>
          <w:szCs w:val="24"/>
        </w:rPr>
      </w:pPr>
    </w:p>
    <w:p w:rsidR="00725D75" w:rsidRPr="00D8674E" w:rsidRDefault="00725D75" w:rsidP="00725D75">
      <w:pPr>
        <w:rPr>
          <w:rFonts w:eastAsia="Times New Roman" w:cs="Times New Roman"/>
          <w:szCs w:val="24"/>
        </w:rPr>
      </w:pPr>
      <w:r w:rsidRPr="00D8674E">
        <w:rPr>
          <w:rFonts w:eastAsia="Times New Roman" w:cs="Times New Roman"/>
          <w:szCs w:val="24"/>
        </w:rPr>
        <w:t>Továbbá tájékoztatjuk, hogy a jelen engedély hatályának lejártát követően végzett létesítési munkálatok esetén a vízilétesítmények engedély nélkül vagy attól eltérően építettnek minősülnek, így arra csak vízjogi fennmaradási engedély adható.</w:t>
      </w:r>
    </w:p>
    <w:p w:rsidR="00725D75" w:rsidRPr="00D8674E" w:rsidRDefault="00725D75" w:rsidP="00725D75">
      <w:pPr>
        <w:rPr>
          <w:rFonts w:eastAsia="Times New Roman" w:cs="Times New Roman"/>
          <w:szCs w:val="24"/>
        </w:rPr>
      </w:pPr>
    </w:p>
    <w:p w:rsidR="00725D75" w:rsidRPr="00D8674E" w:rsidRDefault="00725D75" w:rsidP="00725D75">
      <w:pPr>
        <w:rPr>
          <w:rFonts w:eastAsia="Times New Roman" w:cs="Times New Roman"/>
          <w:szCs w:val="24"/>
        </w:rPr>
      </w:pPr>
      <w:r w:rsidRPr="00D8674E">
        <w:rPr>
          <w:rFonts w:eastAsia="Times New Roman" w:cs="Times New Roman"/>
          <w:szCs w:val="24"/>
        </w:rPr>
        <w:t xml:space="preserve">A jelen engedély hatályának lejártát követően végzett létesítési munkálatok engedély </w:t>
      </w:r>
      <w:r w:rsidR="00DD35A3">
        <w:rPr>
          <w:rFonts w:eastAsia="Times New Roman" w:cs="Times New Roman"/>
          <w:szCs w:val="24"/>
        </w:rPr>
        <w:t>nélkülinek minősülnek, és a Vgt</w:t>
      </w:r>
      <w:r w:rsidRPr="00D8674E">
        <w:rPr>
          <w:rFonts w:eastAsia="Times New Roman" w:cs="Times New Roman"/>
          <w:szCs w:val="24"/>
        </w:rPr>
        <w:t>. 32/A. § (1) bekezdése szerinti jogkövetkezményt vonnak maguk után.</w:t>
      </w:r>
    </w:p>
    <w:p w:rsidR="00725D75" w:rsidRPr="00D8674E" w:rsidRDefault="00725D75" w:rsidP="00725D75">
      <w:pPr>
        <w:rPr>
          <w:rFonts w:eastAsia="Times New Roman" w:cs="Times New Roman"/>
          <w:szCs w:val="24"/>
        </w:rPr>
      </w:pPr>
    </w:p>
    <w:p w:rsidR="00725D75" w:rsidRPr="00D8674E" w:rsidRDefault="00725D75" w:rsidP="00725D75">
      <w:pPr>
        <w:tabs>
          <w:tab w:val="left" w:pos="1134"/>
        </w:tabs>
        <w:rPr>
          <w:rFonts w:eastAsia="Times New Roman" w:cs="Times New Roman"/>
          <w:szCs w:val="24"/>
        </w:rPr>
      </w:pPr>
      <w:r w:rsidRPr="00D8674E">
        <w:rPr>
          <w:rFonts w:eastAsia="Times New Roman" w:cs="Times New Roman"/>
          <w:szCs w:val="24"/>
        </w:rPr>
        <w:t>Az engedélyes a vízügyi és a vízvédelmi hatósági eljárások igazgatási szolgáltatási díjairól szóló 13/2015. (III.31.) BM rendelet (továb</w:t>
      </w:r>
      <w:r w:rsidR="00D8674E" w:rsidRPr="00D8674E">
        <w:rPr>
          <w:rFonts w:eastAsia="Times New Roman" w:cs="Times New Roman"/>
          <w:szCs w:val="24"/>
        </w:rPr>
        <w:t xml:space="preserve">biakban R.) 1. sz. melléklet 2.7.b) </w:t>
      </w:r>
      <w:r w:rsidRPr="00D8674E">
        <w:rPr>
          <w:rFonts w:eastAsia="Times New Roman" w:cs="Times New Roman"/>
          <w:szCs w:val="24"/>
        </w:rPr>
        <w:t>(</w:t>
      </w:r>
      <w:r w:rsidR="00D8674E" w:rsidRPr="00D8674E">
        <w:rPr>
          <w:rFonts w:eastAsia="Times New Roman" w:cs="Times New Roman"/>
          <w:szCs w:val="24"/>
        </w:rPr>
        <w:t>víztisztítás</w:t>
      </w:r>
      <w:r w:rsidRPr="00D8674E">
        <w:rPr>
          <w:rFonts w:eastAsia="Times New Roman" w:cs="Times New Roman"/>
          <w:szCs w:val="24"/>
        </w:rPr>
        <w:t>) és a 4. sz. melléklet s</w:t>
      </w:r>
      <w:r w:rsidR="00D8674E" w:rsidRPr="00D8674E">
        <w:rPr>
          <w:rFonts w:eastAsia="Times New Roman" w:cs="Times New Roman"/>
          <w:szCs w:val="24"/>
        </w:rPr>
        <w:t>zerinti nyilatkozata alapján 270</w:t>
      </w:r>
      <w:r w:rsidRPr="00D8674E">
        <w:rPr>
          <w:rFonts w:eastAsia="Times New Roman" w:cs="Times New Roman"/>
          <w:szCs w:val="24"/>
        </w:rPr>
        <w:t>.000 Ft igazgatási szolgáltatási díjat fizetett be a vízügyi hatóság számlájára.</w:t>
      </w:r>
    </w:p>
    <w:p w:rsidR="00725D75" w:rsidRPr="00D8674E" w:rsidRDefault="00725D75" w:rsidP="00725D75">
      <w:pPr>
        <w:tabs>
          <w:tab w:val="left" w:pos="1134"/>
        </w:tabs>
        <w:rPr>
          <w:rFonts w:eastAsia="Times New Roman" w:cs="Times New Roman"/>
          <w:szCs w:val="24"/>
        </w:rPr>
      </w:pPr>
    </w:p>
    <w:p w:rsidR="00725D75" w:rsidRPr="00D8674E" w:rsidRDefault="00725D75" w:rsidP="00725D75">
      <w:pPr>
        <w:tabs>
          <w:tab w:val="left" w:pos="1134"/>
        </w:tabs>
        <w:rPr>
          <w:rFonts w:eastAsia="Times New Roman" w:cs="Times New Roman"/>
          <w:szCs w:val="24"/>
        </w:rPr>
      </w:pPr>
      <w:r w:rsidRPr="00D8674E">
        <w:rPr>
          <w:rFonts w:eastAsia="Times New Roman" w:cs="Times New Roman"/>
          <w:szCs w:val="24"/>
        </w:rPr>
        <w:t>A határozatot az Ákr. 80.§ (1) bekezdése alapján, a 81</w:t>
      </w:r>
      <w:r w:rsidRPr="006E247B">
        <w:rPr>
          <w:rFonts w:eastAsia="Times New Roman" w:cs="Times New Roman"/>
          <w:szCs w:val="24"/>
        </w:rPr>
        <w:t>.</w:t>
      </w:r>
      <w:r w:rsidR="00873932" w:rsidRPr="006E247B">
        <w:rPr>
          <w:rFonts w:eastAsia="Times New Roman" w:cs="Times New Roman"/>
          <w:szCs w:val="24"/>
        </w:rPr>
        <w:t xml:space="preserve"> </w:t>
      </w:r>
      <w:r w:rsidRPr="006E247B">
        <w:rPr>
          <w:rFonts w:eastAsia="Times New Roman" w:cs="Times New Roman"/>
          <w:szCs w:val="24"/>
        </w:rPr>
        <w:t>§</w:t>
      </w:r>
      <w:r w:rsidRPr="00D8674E">
        <w:rPr>
          <w:rFonts w:eastAsia="Times New Roman" w:cs="Times New Roman"/>
          <w:szCs w:val="24"/>
        </w:rPr>
        <w:t xml:space="preserve"> (1) bekezdésben előírt formában és tartalommal hozta meg a vízügyi hatóság. </w:t>
      </w:r>
    </w:p>
    <w:p w:rsidR="00725D75" w:rsidRPr="00D8674E" w:rsidRDefault="00725D75" w:rsidP="00725D75">
      <w:pPr>
        <w:rPr>
          <w:rFonts w:eastAsia="Times New Roman" w:cs="Times New Roman"/>
          <w:szCs w:val="24"/>
        </w:rPr>
      </w:pPr>
    </w:p>
    <w:p w:rsidR="00725D75" w:rsidRPr="00D8674E" w:rsidRDefault="00725D75" w:rsidP="00725D75">
      <w:pPr>
        <w:rPr>
          <w:rFonts w:cs="Times New Roman"/>
          <w:szCs w:val="24"/>
          <w:lang w:eastAsia="hu-HU"/>
        </w:rPr>
      </w:pPr>
      <w:r w:rsidRPr="00D8674E">
        <w:rPr>
          <w:rFonts w:cs="Times New Roman"/>
          <w:i/>
          <w:szCs w:val="24"/>
          <w:lang w:eastAsia="hu-HU"/>
        </w:rPr>
        <w:t>A nemzetgazdasági szempontból kiemelt jelentőségű beruházások megvalósításának gyorsításáról és egyszerűsítéséről</w:t>
      </w:r>
      <w:r w:rsidRPr="00D8674E">
        <w:rPr>
          <w:rFonts w:cs="Times New Roman"/>
          <w:szCs w:val="24"/>
          <w:lang w:eastAsia="hu-HU"/>
        </w:rPr>
        <w:t xml:space="preserve"> szóló 2006. évi LIII. Törvény 2. § (1) bekezdése és az Ákr. 88. § (1) bekezdés c) pontja alapján a döntés kézbesítése hirdetményi úton is történik. A közlés jogkövetkezményei ilyen esetben is a hirdetményi úton történő közléshez kapcsolódóan állnak be. A döntés kézbesítésének napja a hirdetmény kifüggesztését követő ötödik nap.</w:t>
      </w:r>
    </w:p>
    <w:p w:rsidR="00725D75" w:rsidRPr="00D8674E" w:rsidRDefault="00725D75" w:rsidP="00725D75">
      <w:pPr>
        <w:rPr>
          <w:rFonts w:cs="Times New Roman"/>
          <w:szCs w:val="24"/>
        </w:rPr>
      </w:pPr>
    </w:p>
    <w:p w:rsidR="00725D75" w:rsidRPr="00D8674E" w:rsidRDefault="00725D75" w:rsidP="00725D75">
      <w:pPr>
        <w:overflowPunct w:val="0"/>
        <w:autoSpaceDE w:val="0"/>
        <w:autoSpaceDN w:val="0"/>
        <w:adjustRightInd w:val="0"/>
        <w:rPr>
          <w:szCs w:val="24"/>
        </w:rPr>
      </w:pPr>
      <w:r w:rsidRPr="00D8674E">
        <w:rPr>
          <w:szCs w:val="24"/>
        </w:rPr>
        <w:t>Az Ákr. 88. § (3) bekezdése szerint a hirdetményt a hatóság hirdetőtábláján, valamint honlapján kell elhelyezni.</w:t>
      </w:r>
    </w:p>
    <w:p w:rsidR="00725D75" w:rsidRPr="00D8674E" w:rsidRDefault="00725D75" w:rsidP="00725D75">
      <w:pPr>
        <w:overflowPunct w:val="0"/>
        <w:autoSpaceDE w:val="0"/>
        <w:autoSpaceDN w:val="0"/>
        <w:adjustRightInd w:val="0"/>
        <w:ind w:left="720" w:hanging="720"/>
        <w:rPr>
          <w:szCs w:val="24"/>
        </w:rPr>
      </w:pPr>
    </w:p>
    <w:p w:rsidR="00725D75" w:rsidRPr="00D8674E" w:rsidRDefault="00725D75" w:rsidP="00725D75">
      <w:pPr>
        <w:overflowPunct w:val="0"/>
        <w:autoSpaceDE w:val="0"/>
        <w:autoSpaceDN w:val="0"/>
        <w:adjustRightInd w:val="0"/>
        <w:rPr>
          <w:szCs w:val="24"/>
        </w:rPr>
      </w:pPr>
      <w:r w:rsidRPr="00D8674E">
        <w:rPr>
          <w:szCs w:val="24"/>
        </w:rPr>
        <w:t>Az Ákr. 116.§ (4) bekezdés e) pontja alapján a nemzetgazdasági szempontból kiemelt jelentőségűvé nyilvánított ügyben nincs helye fellebbezésnek, a határozat az Ákr. 82. § (1) bekezdése alapján a közléssel véglegessé válik.</w:t>
      </w:r>
    </w:p>
    <w:p w:rsidR="00725D75" w:rsidRPr="00D8674E" w:rsidRDefault="00725D75" w:rsidP="00725D75">
      <w:pPr>
        <w:autoSpaceDE w:val="0"/>
        <w:autoSpaceDN w:val="0"/>
        <w:adjustRightInd w:val="0"/>
        <w:rPr>
          <w:szCs w:val="24"/>
          <w:lang w:eastAsia="hu-HU"/>
        </w:rPr>
      </w:pPr>
    </w:p>
    <w:p w:rsidR="00725D75" w:rsidRPr="00D8674E" w:rsidRDefault="00725D75" w:rsidP="00725D75">
      <w:pPr>
        <w:autoSpaceDE w:val="0"/>
        <w:autoSpaceDN w:val="0"/>
        <w:adjustRightInd w:val="0"/>
        <w:rPr>
          <w:szCs w:val="24"/>
          <w:lang w:eastAsia="hu-HU"/>
        </w:rPr>
      </w:pPr>
      <w:r w:rsidRPr="00D8674E">
        <w:rPr>
          <w:szCs w:val="24"/>
          <w:lang w:eastAsia="hu-HU"/>
        </w:rPr>
        <w:t>A döntés elleni jogorvoslat lehetőségéről az Ákr. 112. §-a és 114. § (1) bekezdése rendelkezik.</w:t>
      </w:r>
    </w:p>
    <w:p w:rsidR="00725D75" w:rsidRPr="00D8674E" w:rsidRDefault="00725D75" w:rsidP="00725D75">
      <w:pPr>
        <w:autoSpaceDE w:val="0"/>
        <w:autoSpaceDN w:val="0"/>
        <w:adjustRightInd w:val="0"/>
        <w:rPr>
          <w:szCs w:val="24"/>
          <w:lang w:eastAsia="hu-HU"/>
        </w:rPr>
      </w:pPr>
    </w:p>
    <w:p w:rsidR="00725D75" w:rsidRPr="00D8674E" w:rsidRDefault="00725D75" w:rsidP="00725D75">
      <w:pPr>
        <w:overflowPunct w:val="0"/>
        <w:autoSpaceDE w:val="0"/>
        <w:autoSpaceDN w:val="0"/>
        <w:adjustRightInd w:val="0"/>
        <w:rPr>
          <w:szCs w:val="24"/>
        </w:rPr>
      </w:pPr>
      <w:r w:rsidRPr="00D8674E">
        <w:rPr>
          <w:szCs w:val="24"/>
        </w:rPr>
        <w:t xml:space="preserve">A közigazgatási perrendtartásról szóló 2017. évi I. törvény </w:t>
      </w:r>
      <w:r w:rsidRPr="00D8674E">
        <w:rPr>
          <w:szCs w:val="24"/>
          <w:lang w:eastAsia="hu-HU"/>
        </w:rPr>
        <w:t xml:space="preserve">(a továbbiakban: Kp.) </w:t>
      </w:r>
      <w:r w:rsidRPr="00D8674E">
        <w:rPr>
          <w:szCs w:val="24"/>
        </w:rPr>
        <w:t>18.§ (1) bekezdése szerint a pert az ellen a közigazgatási szerv ellen kell indítani, amely a jogvita tárgyát képező közigazgatási tevékenységet megvalósította. Többfokú közigazgatási eljárásban hozott cselekmény esetén a közigazgatási cselekmény megvalósítója az utolsó fokon eljárt közigazgatási szerv.</w:t>
      </w:r>
    </w:p>
    <w:p w:rsidR="00725D75" w:rsidRPr="00D8674E" w:rsidRDefault="00725D75" w:rsidP="00725D75">
      <w:pPr>
        <w:overflowPunct w:val="0"/>
        <w:autoSpaceDE w:val="0"/>
        <w:autoSpaceDN w:val="0"/>
        <w:adjustRightInd w:val="0"/>
        <w:ind w:left="720" w:hanging="720"/>
        <w:rPr>
          <w:szCs w:val="24"/>
        </w:rPr>
      </w:pPr>
    </w:p>
    <w:p w:rsidR="00725D75" w:rsidRPr="00D8674E" w:rsidRDefault="00725D75" w:rsidP="00725D75">
      <w:pPr>
        <w:autoSpaceDE w:val="0"/>
        <w:autoSpaceDN w:val="0"/>
        <w:adjustRightInd w:val="0"/>
        <w:rPr>
          <w:szCs w:val="24"/>
          <w:lang w:eastAsia="hu-HU"/>
        </w:rPr>
      </w:pPr>
      <w:r w:rsidRPr="00D8674E">
        <w:rPr>
          <w:szCs w:val="24"/>
          <w:lang w:eastAsia="hu-HU"/>
        </w:rPr>
        <w:t xml:space="preserve">A keresetlevél benyújtásának idejéről és helyéről a </w:t>
      </w:r>
      <w:r w:rsidRPr="00D8674E">
        <w:rPr>
          <w:iCs/>
          <w:szCs w:val="24"/>
          <w:lang w:eastAsia="hu-HU"/>
        </w:rPr>
        <w:t xml:space="preserve">Kp. </w:t>
      </w:r>
      <w:r w:rsidRPr="00D8674E">
        <w:rPr>
          <w:szCs w:val="24"/>
          <w:lang w:eastAsia="hu-HU"/>
        </w:rPr>
        <w:t xml:space="preserve">39. § (1) bekezdése, benyújtásának módjáról a Kp. 28. § (1)-(2) bekezdése rendelkezik. </w:t>
      </w:r>
    </w:p>
    <w:p w:rsidR="00725D75" w:rsidRPr="00D8674E" w:rsidRDefault="00725D75" w:rsidP="00725D75">
      <w:pPr>
        <w:autoSpaceDE w:val="0"/>
        <w:autoSpaceDN w:val="0"/>
        <w:adjustRightInd w:val="0"/>
        <w:rPr>
          <w:szCs w:val="24"/>
          <w:lang w:eastAsia="hu-HU"/>
        </w:rPr>
      </w:pPr>
      <w:r w:rsidRPr="00D8674E">
        <w:rPr>
          <w:szCs w:val="24"/>
          <w:lang w:eastAsia="hu-HU"/>
        </w:rPr>
        <w:t>Az elektronikus kapcsolattartásra vonatkozóan a Kp. 29. § (1) bekezdésére, a polgári perrendtartásról szóló 2016. évi CXXX. törvény XLVI. fejezetére valamint az elektronikus ügyintézés és a bizalmi szolgáltatások általános szabályairól szóló 2015. évi CCXXII. törvény 8-10. §-ára figyelemmel adtam tájékoztatást.</w:t>
      </w:r>
    </w:p>
    <w:p w:rsidR="00725D75" w:rsidRPr="00D8674E" w:rsidRDefault="00725D75" w:rsidP="00725D75">
      <w:pPr>
        <w:autoSpaceDE w:val="0"/>
        <w:autoSpaceDN w:val="0"/>
        <w:adjustRightInd w:val="0"/>
        <w:rPr>
          <w:szCs w:val="24"/>
          <w:lang w:eastAsia="hu-HU"/>
        </w:rPr>
      </w:pPr>
      <w:r w:rsidRPr="00D8674E">
        <w:rPr>
          <w:szCs w:val="24"/>
          <w:lang w:eastAsia="hu-HU"/>
        </w:rPr>
        <w:t>Az elektronikus útra kötelezett, vagy az elektronikus utat választó félnek ÁNYK űrlapot kell kitölteni, amelyhez a https://bacs.katasztrofavedelem.hu/35295/birosagi-e-nyomtatvany elérhetőségi úton található internetes oldalon talál segítséget.</w:t>
      </w:r>
    </w:p>
    <w:p w:rsidR="00725D75" w:rsidRPr="00D8674E" w:rsidRDefault="00725D75" w:rsidP="00725D75">
      <w:pPr>
        <w:autoSpaceDE w:val="0"/>
        <w:autoSpaceDN w:val="0"/>
        <w:adjustRightInd w:val="0"/>
        <w:rPr>
          <w:szCs w:val="24"/>
          <w:lang w:eastAsia="hu-HU"/>
        </w:rPr>
      </w:pPr>
    </w:p>
    <w:p w:rsidR="00725D75" w:rsidRPr="00D8674E" w:rsidRDefault="00725D75" w:rsidP="00725D75">
      <w:pPr>
        <w:autoSpaceDE w:val="0"/>
        <w:autoSpaceDN w:val="0"/>
        <w:adjustRightInd w:val="0"/>
        <w:rPr>
          <w:szCs w:val="24"/>
          <w:lang w:eastAsia="hu-HU"/>
        </w:rPr>
      </w:pPr>
      <w:r w:rsidRPr="00D8674E">
        <w:rPr>
          <w:szCs w:val="24"/>
          <w:lang w:eastAsia="hu-HU"/>
        </w:rPr>
        <w:lastRenderedPageBreak/>
        <w:t>A keresetlevél benyújtásának halasztó hatályát a Kp. 39. § (6) bekezdése zárja ki.</w:t>
      </w:r>
    </w:p>
    <w:p w:rsidR="00725D75" w:rsidRPr="00D8674E" w:rsidRDefault="00725D75" w:rsidP="00725D75">
      <w:pPr>
        <w:autoSpaceDE w:val="0"/>
        <w:autoSpaceDN w:val="0"/>
        <w:adjustRightInd w:val="0"/>
        <w:rPr>
          <w:szCs w:val="24"/>
          <w:lang w:eastAsia="hu-HU"/>
        </w:rPr>
      </w:pPr>
    </w:p>
    <w:p w:rsidR="00725D75" w:rsidRPr="00D8674E" w:rsidRDefault="00725D75" w:rsidP="00725D75">
      <w:pPr>
        <w:autoSpaceDE w:val="0"/>
        <w:autoSpaceDN w:val="0"/>
        <w:adjustRightInd w:val="0"/>
        <w:rPr>
          <w:szCs w:val="24"/>
          <w:lang w:eastAsia="hu-HU"/>
        </w:rPr>
      </w:pPr>
      <w:r w:rsidRPr="00D8674E">
        <w:rPr>
          <w:szCs w:val="24"/>
          <w:lang w:eastAsia="hu-HU"/>
        </w:rPr>
        <w:t>A Szegedi Törvényszék hatáskörét a Kp. 12. § (1) bekezdése, illetékességét a bíróságok elnevezéséről, székhelyéről és illetékességi területének meghatározásáról szóló 2010. évi CLXXXIV. törvény 4. melléklet 7. pontja alapján állapítottam meg.</w:t>
      </w:r>
    </w:p>
    <w:p w:rsidR="00725D75" w:rsidRPr="00D8674E" w:rsidRDefault="00725D75" w:rsidP="00725D75">
      <w:pPr>
        <w:overflowPunct w:val="0"/>
        <w:autoSpaceDE w:val="0"/>
        <w:autoSpaceDN w:val="0"/>
        <w:adjustRightInd w:val="0"/>
        <w:rPr>
          <w:szCs w:val="24"/>
        </w:rPr>
      </w:pPr>
    </w:p>
    <w:p w:rsidR="00725D75" w:rsidRPr="00D8674E" w:rsidRDefault="00725D75" w:rsidP="00725D75">
      <w:pPr>
        <w:rPr>
          <w:szCs w:val="24"/>
        </w:rPr>
      </w:pPr>
      <w:r w:rsidRPr="00D8674E">
        <w:rPr>
          <w:szCs w:val="24"/>
        </w:rPr>
        <w:t>A közigazgatási per illetékének mértékét az illetékekről szóló 1990. évi XCIII. törvény 45/A. § (1) bekezdése, megfizetésének módját a 74. § (1)-(1a) bekezdése határozza meg.</w:t>
      </w:r>
    </w:p>
    <w:p w:rsidR="00725D75" w:rsidRPr="00D8674E" w:rsidRDefault="00725D75" w:rsidP="00725D75">
      <w:pPr>
        <w:rPr>
          <w:rFonts w:eastAsia="Times New Roman" w:cs="Times New Roman"/>
          <w:bCs/>
          <w:szCs w:val="24"/>
        </w:rPr>
      </w:pPr>
    </w:p>
    <w:p w:rsidR="00725D75" w:rsidRPr="00D8674E" w:rsidRDefault="00725D75" w:rsidP="00725D75">
      <w:pPr>
        <w:overflowPunct w:val="0"/>
        <w:autoSpaceDE w:val="0"/>
        <w:autoSpaceDN w:val="0"/>
        <w:adjustRightInd w:val="0"/>
        <w:rPr>
          <w:rFonts w:eastAsia="Times New Roman" w:cs="Times New Roman"/>
          <w:bCs/>
          <w:szCs w:val="24"/>
        </w:rPr>
      </w:pPr>
      <w:r w:rsidRPr="00D8674E">
        <w:rPr>
          <w:rFonts w:eastAsia="Times New Roman" w:cs="Times New Roman"/>
          <w:bCs/>
          <w:szCs w:val="24"/>
        </w:rPr>
        <w:t>Az ügyfél mulasztásának vagy késedelmének időtartama, így az Ákr. 44. § -a alapján teljesített hiánypótlás időtartama az Ákr. 50. § (5) bekezdésében foglaltak alapján az ügyintézési határidőbe nem számít be.</w:t>
      </w:r>
    </w:p>
    <w:p w:rsidR="00725D75" w:rsidRPr="00D8674E" w:rsidRDefault="00725D75" w:rsidP="00725D75">
      <w:pPr>
        <w:overflowPunct w:val="0"/>
        <w:autoSpaceDE w:val="0"/>
        <w:autoSpaceDN w:val="0"/>
        <w:adjustRightInd w:val="0"/>
        <w:rPr>
          <w:rFonts w:eastAsia="Times New Roman" w:cs="Times New Roman"/>
          <w:szCs w:val="24"/>
          <w:lang w:eastAsia="hu-HU"/>
        </w:rPr>
      </w:pPr>
    </w:p>
    <w:p w:rsidR="00725D75" w:rsidRPr="00D8674E" w:rsidRDefault="00725D75" w:rsidP="00725D75">
      <w:pPr>
        <w:rPr>
          <w:rFonts w:eastAsia="Times New Roman" w:cs="Times New Roman"/>
          <w:szCs w:val="24"/>
        </w:rPr>
      </w:pPr>
      <w:r w:rsidRPr="00D8674E">
        <w:rPr>
          <w:rFonts w:eastAsia="Times New Roman" w:cs="Times New Roman"/>
          <w:szCs w:val="24"/>
        </w:rPr>
        <w:t xml:space="preserve">Az ügyintézési határidő </w:t>
      </w:r>
      <w:r w:rsidR="00D8674E" w:rsidRPr="00D8674E">
        <w:rPr>
          <w:rFonts w:eastAsia="Times New Roman" w:cs="Times New Roman"/>
          <w:szCs w:val="24"/>
        </w:rPr>
        <w:t>a nemzetgazdasági szempontból kiemelt jelentőségű beruházások megvalósításának gyorsításáról és egyszerűsítéséről szóló 2006. évi LIII. törvény 3 § (1) bek szerint 42 nap</w:t>
      </w:r>
      <w:r w:rsidRPr="00D8674E">
        <w:rPr>
          <w:rFonts w:eastAsia="Times New Roman" w:cs="Times New Roman"/>
          <w:szCs w:val="24"/>
        </w:rPr>
        <w:t>, a vízügyi hatóság a határidőn belül kiadta az engedélyt.</w:t>
      </w:r>
    </w:p>
    <w:p w:rsidR="00725D75" w:rsidRPr="00D8674E" w:rsidRDefault="00725D75" w:rsidP="00725D75">
      <w:pPr>
        <w:rPr>
          <w:rFonts w:eastAsia="Times New Roman" w:cs="Times New Roman"/>
          <w:szCs w:val="24"/>
        </w:rPr>
      </w:pPr>
    </w:p>
    <w:p w:rsidR="00725D75" w:rsidRPr="00D8674E" w:rsidRDefault="00725D75" w:rsidP="00725D75">
      <w:pPr>
        <w:overflowPunct w:val="0"/>
        <w:autoSpaceDE w:val="0"/>
        <w:autoSpaceDN w:val="0"/>
        <w:adjustRightInd w:val="0"/>
        <w:rPr>
          <w:rFonts w:eastAsia="Times New Roman" w:cs="Times New Roman"/>
          <w:szCs w:val="24"/>
          <w:lang w:eastAsia="hu-HU"/>
        </w:rPr>
      </w:pPr>
      <w:r w:rsidRPr="00D8674E">
        <w:rPr>
          <w:rFonts w:eastAsia="Times New Roman" w:cs="Times New Roman"/>
          <w:szCs w:val="24"/>
          <w:lang w:eastAsia="hu-HU"/>
        </w:rPr>
        <w:t>A vízügyi hatóság hatáskörét a 223/2014. (IX. 4.) Korm. rendelet 10. § (1) és (3a) bekezdése és a Vhr. 1. § (1) bekezdése, illetékességét a 223/2014. (IX. 4.) Korm. rendelet 10. § (2) bekezdése, valamint a 2. melléklet 3. pontja állapítja meg.</w:t>
      </w:r>
    </w:p>
    <w:p w:rsidR="00725D75" w:rsidRPr="00D8674E" w:rsidRDefault="00725D75" w:rsidP="00725D75">
      <w:pPr>
        <w:rPr>
          <w:rFonts w:eastAsia="Times New Roman" w:cs="Times New Roman"/>
          <w:szCs w:val="24"/>
        </w:rPr>
      </w:pPr>
    </w:p>
    <w:p w:rsidR="00725D75" w:rsidRPr="00D8674E" w:rsidRDefault="00725D75" w:rsidP="00725D75">
      <w:pPr>
        <w:tabs>
          <w:tab w:val="left" w:pos="4536"/>
        </w:tabs>
      </w:pPr>
      <w:r w:rsidRPr="00D8674E">
        <w:rPr>
          <w:rFonts w:eastAsia="Times New Roman" w:cs="Times New Roman"/>
          <w:szCs w:val="24"/>
        </w:rPr>
        <w:t>Jelen határozatot a Vgt., a Vhr., a vízjogi engedélyezési eljáráshoz szükséges dokumentáció tartalmáról szóló 41/2017. (XII.29) BM rendelet és az Ákr. szerint hoztam.</w:t>
      </w:r>
    </w:p>
    <w:p w:rsidR="00725D75" w:rsidRPr="00D8674E" w:rsidRDefault="00725D75" w:rsidP="00725D75">
      <w:pPr>
        <w:rPr>
          <w:rFonts w:eastAsia="Times New Roman" w:cs="Times New Roman"/>
          <w:szCs w:val="24"/>
        </w:rPr>
      </w:pPr>
    </w:p>
    <w:p w:rsidR="00D8674E" w:rsidRPr="00D8674E" w:rsidRDefault="00725D75" w:rsidP="00D8674E">
      <w:pPr>
        <w:rPr>
          <w:szCs w:val="24"/>
        </w:rPr>
      </w:pPr>
      <w:r w:rsidRPr="00D8674E">
        <w:rPr>
          <w:rFonts w:eastAsia="Times New Roman" w:cs="Times New Roman"/>
          <w:szCs w:val="24"/>
        </w:rPr>
        <w:t>A vízügyi, vízvédelmi hatóság a határozatot a vízügyi igazgatási szervezet vízgazdálkodási nyilvántartásáról szóló 23/1998.</w:t>
      </w:r>
      <w:r w:rsidR="00D8674E" w:rsidRPr="00D8674E">
        <w:rPr>
          <w:rFonts w:eastAsia="Times New Roman" w:cs="Times New Roman"/>
          <w:szCs w:val="24"/>
        </w:rPr>
        <w:t xml:space="preserve"> (XI. 6.) KHVM rendelet 10. § (1</w:t>
      </w:r>
      <w:r w:rsidRPr="00D8674E">
        <w:rPr>
          <w:rFonts w:eastAsia="Times New Roman" w:cs="Times New Roman"/>
          <w:szCs w:val="24"/>
        </w:rPr>
        <w:t>)</w:t>
      </w:r>
      <w:r w:rsidR="00D8674E" w:rsidRPr="00D8674E">
        <w:rPr>
          <w:rFonts w:eastAsia="Times New Roman" w:cs="Times New Roman"/>
          <w:szCs w:val="24"/>
        </w:rPr>
        <w:t>-(2)</w:t>
      </w:r>
      <w:r w:rsidRPr="00D8674E">
        <w:rPr>
          <w:rFonts w:eastAsia="Times New Roman" w:cs="Times New Roman"/>
          <w:szCs w:val="24"/>
        </w:rPr>
        <w:t xml:space="preserve"> bekezdése</w:t>
      </w:r>
      <w:r w:rsidR="00D8674E" w:rsidRPr="00D8674E">
        <w:rPr>
          <w:rFonts w:eastAsia="Times New Roman" w:cs="Times New Roman"/>
          <w:szCs w:val="24"/>
        </w:rPr>
        <w:t xml:space="preserve"> </w:t>
      </w:r>
      <w:r w:rsidR="00D8674E" w:rsidRPr="00D8674E">
        <w:rPr>
          <w:szCs w:val="24"/>
        </w:rPr>
        <w:t>és a környezetvédelmi hatósági nyilvántartás vezetésének szabályairól szóló 58/2019. (XII.18.) AM rendelet 1. § (1) bekezdés alapján nyilvántartásba veszi.</w:t>
      </w:r>
    </w:p>
    <w:p w:rsidR="00725D75" w:rsidRPr="00D8674E" w:rsidRDefault="00725D75" w:rsidP="00725D75">
      <w:pPr>
        <w:rPr>
          <w:rFonts w:eastAsia="Times New Roman" w:cs="Times New Roman"/>
          <w:szCs w:val="24"/>
        </w:rPr>
      </w:pPr>
    </w:p>
    <w:p w:rsidR="00DD35A3" w:rsidRDefault="00725D75" w:rsidP="00F64F30">
      <w:pPr>
        <w:autoSpaceDE w:val="0"/>
        <w:autoSpaceDN w:val="0"/>
        <w:adjustRightInd w:val="0"/>
      </w:pPr>
      <w:r w:rsidRPr="00D8674E">
        <w:rPr>
          <w:rFonts w:cs="Times New Roman"/>
          <w:szCs w:val="24"/>
        </w:rPr>
        <w:t>Kelt.: Kecskemét, elektronikus bélyegző szerint.</w:t>
      </w:r>
    </w:p>
    <w:p w:rsidR="00DD35A3" w:rsidRPr="00D8674E" w:rsidRDefault="00DD35A3" w:rsidP="00725D75">
      <w:pPr>
        <w:tabs>
          <w:tab w:val="center" w:pos="6804"/>
        </w:tabs>
      </w:pPr>
    </w:p>
    <w:p w:rsidR="00725D75" w:rsidRPr="00D8674E" w:rsidRDefault="00D93032" w:rsidP="00725D75">
      <w:pPr>
        <w:ind w:left="3119" w:right="-150" w:hanging="1"/>
        <w:jc w:val="center"/>
        <w:rPr>
          <w:b/>
          <w:szCs w:val="24"/>
        </w:rPr>
      </w:pPr>
      <w:r>
        <w:rPr>
          <w:b/>
          <w:szCs w:val="24"/>
        </w:rPr>
        <w:t>………..……………</w:t>
      </w:r>
      <w:r w:rsidR="00725D75" w:rsidRPr="00D8674E">
        <w:rPr>
          <w:b/>
          <w:szCs w:val="24"/>
        </w:rPr>
        <w:t xml:space="preserve"> tű. ezredes</w:t>
      </w:r>
    </w:p>
    <w:p w:rsidR="00725D75" w:rsidRPr="00D8674E" w:rsidRDefault="00C87785" w:rsidP="00725D75">
      <w:pPr>
        <w:ind w:left="3119" w:right="-150" w:hanging="1"/>
        <w:jc w:val="center"/>
        <w:rPr>
          <w:b/>
          <w:szCs w:val="24"/>
        </w:rPr>
      </w:pPr>
      <w:r w:rsidRPr="00D8674E">
        <w:rPr>
          <w:b/>
          <w:szCs w:val="24"/>
        </w:rPr>
        <w:t>tűzoltó</w:t>
      </w:r>
      <w:r w:rsidR="00725D75" w:rsidRPr="00D8674E">
        <w:rPr>
          <w:b/>
          <w:szCs w:val="24"/>
        </w:rPr>
        <w:t xml:space="preserve"> tanácsos</w:t>
      </w:r>
    </w:p>
    <w:p w:rsidR="00725D75" w:rsidRPr="00D8674E" w:rsidRDefault="00725D75" w:rsidP="00725D75">
      <w:pPr>
        <w:ind w:left="3119" w:right="-150" w:hanging="1"/>
        <w:jc w:val="center"/>
        <w:rPr>
          <w:b/>
          <w:szCs w:val="24"/>
        </w:rPr>
      </w:pPr>
      <w:r w:rsidRPr="00D8674E">
        <w:rPr>
          <w:b/>
          <w:szCs w:val="24"/>
        </w:rPr>
        <w:t>katasztrófavédelmi igazgató</w:t>
      </w:r>
    </w:p>
    <w:p w:rsidR="007871F9" w:rsidRPr="00660B6C" w:rsidRDefault="007871F9" w:rsidP="007871F9">
      <w:pPr>
        <w:rPr>
          <w:b/>
          <w:szCs w:val="24"/>
        </w:rPr>
      </w:pPr>
      <w:bookmarkStart w:id="0" w:name="_GoBack"/>
      <w:bookmarkEnd w:id="0"/>
    </w:p>
    <w:p w:rsidR="007871F9" w:rsidRPr="00660B6C" w:rsidRDefault="007871F9" w:rsidP="007871F9">
      <w:pPr>
        <w:rPr>
          <w:sz w:val="20"/>
          <w:szCs w:val="20"/>
        </w:rPr>
      </w:pPr>
      <w:r w:rsidRPr="00660B6C">
        <w:rPr>
          <w:sz w:val="20"/>
          <w:szCs w:val="20"/>
        </w:rPr>
        <w:t>Melléklet: -</w:t>
      </w:r>
    </w:p>
    <w:p w:rsidR="007A2C49" w:rsidRPr="00660B6C" w:rsidRDefault="00E36D3B" w:rsidP="007871F9">
      <w:pPr>
        <w:rPr>
          <w:rFonts w:eastAsia="Times New Roman" w:cs="Times New Roman"/>
          <w:sz w:val="20"/>
          <w:szCs w:val="20"/>
          <w:lang w:eastAsia="hu-HU"/>
        </w:rPr>
      </w:pPr>
      <w:r w:rsidRPr="00660B6C">
        <w:rPr>
          <w:rFonts w:eastAsia="Times New Roman" w:cs="Times New Roman"/>
          <w:sz w:val="20"/>
          <w:szCs w:val="20"/>
          <w:lang w:eastAsia="hu-HU"/>
        </w:rPr>
        <w:t>Terjedelem:</w:t>
      </w:r>
      <w:r w:rsidR="00DD35A3">
        <w:rPr>
          <w:rFonts w:eastAsia="Times New Roman" w:cs="Times New Roman"/>
          <w:sz w:val="20"/>
          <w:szCs w:val="20"/>
          <w:lang w:eastAsia="hu-HU"/>
        </w:rPr>
        <w:t xml:space="preserve"> 16</w:t>
      </w:r>
      <w:r w:rsidR="007A2C49" w:rsidRPr="00660B6C">
        <w:rPr>
          <w:rFonts w:eastAsia="Times New Roman" w:cs="Times New Roman"/>
          <w:sz w:val="20"/>
          <w:szCs w:val="20"/>
          <w:lang w:eastAsia="hu-HU"/>
        </w:rPr>
        <w:t xml:space="preserve"> oldal</w:t>
      </w:r>
    </w:p>
    <w:p w:rsidR="007A2C49" w:rsidRPr="00D8674E" w:rsidRDefault="007A2C49" w:rsidP="00593D3D">
      <w:pPr>
        <w:rPr>
          <w:rFonts w:eastAsia="Times New Roman" w:cs="Times New Roman"/>
          <w:sz w:val="20"/>
          <w:szCs w:val="20"/>
        </w:rPr>
      </w:pPr>
      <w:r w:rsidRPr="00D8674E">
        <w:rPr>
          <w:rFonts w:eastAsia="Times New Roman" w:cs="Times New Roman"/>
          <w:sz w:val="20"/>
          <w:szCs w:val="20"/>
        </w:rPr>
        <w:t>Kapja:</w:t>
      </w:r>
    </w:p>
    <w:p w:rsidR="007A2C49" w:rsidRPr="00700F0D" w:rsidRDefault="00D8674E" w:rsidP="00593D3D">
      <w:pPr>
        <w:numPr>
          <w:ilvl w:val="0"/>
          <w:numId w:val="1"/>
        </w:numPr>
        <w:rPr>
          <w:rFonts w:eastAsia="Times New Roman" w:cs="Times New Roman"/>
          <w:sz w:val="20"/>
          <w:szCs w:val="20"/>
        </w:rPr>
      </w:pPr>
      <w:r w:rsidRPr="00700F0D">
        <w:rPr>
          <w:rFonts w:eastAsia="Times New Roman" w:cs="Times New Roman"/>
          <w:sz w:val="20"/>
          <w:szCs w:val="20"/>
        </w:rPr>
        <w:t xml:space="preserve">Viterra Növényolajgyártó Kft. – 6331 Foktő, </w:t>
      </w:r>
      <w:r w:rsidR="00D93032">
        <w:rPr>
          <w:rFonts w:eastAsia="Times New Roman" w:cs="Times New Roman"/>
          <w:sz w:val="20"/>
          <w:szCs w:val="20"/>
        </w:rPr>
        <w:t>………..</w:t>
      </w:r>
      <w:r w:rsidRPr="00700F0D">
        <w:rPr>
          <w:rFonts w:eastAsia="Times New Roman" w:cs="Times New Roman"/>
          <w:sz w:val="20"/>
          <w:szCs w:val="20"/>
        </w:rPr>
        <w:t>. hrsz. – Cégkapu</w:t>
      </w:r>
    </w:p>
    <w:p w:rsidR="007A2C49" w:rsidRPr="00700F0D" w:rsidRDefault="007A2C49" w:rsidP="00593D3D">
      <w:pPr>
        <w:numPr>
          <w:ilvl w:val="0"/>
          <w:numId w:val="1"/>
        </w:numPr>
        <w:rPr>
          <w:rFonts w:eastAsia="Times New Roman" w:cs="Times New Roman"/>
          <w:sz w:val="20"/>
          <w:szCs w:val="20"/>
        </w:rPr>
      </w:pPr>
      <w:r w:rsidRPr="00700F0D">
        <w:rPr>
          <w:rFonts w:eastAsia="Times New Roman" w:cs="Times New Roman"/>
          <w:sz w:val="20"/>
          <w:szCs w:val="20"/>
        </w:rPr>
        <w:t xml:space="preserve">Bács-Kiskun Megyei Kormányhivatal </w:t>
      </w:r>
      <w:r w:rsidR="00700F0D" w:rsidRPr="00700F0D">
        <w:rPr>
          <w:rFonts w:eastAsia="Times New Roman" w:cs="Times New Roman"/>
          <w:sz w:val="20"/>
          <w:szCs w:val="20"/>
        </w:rPr>
        <w:t>Kalocsai</w:t>
      </w:r>
      <w:r w:rsidRPr="00700F0D">
        <w:rPr>
          <w:rFonts w:eastAsia="Times New Roman" w:cs="Times New Roman"/>
          <w:sz w:val="20"/>
          <w:szCs w:val="20"/>
        </w:rPr>
        <w:t xml:space="preserve"> Járási Hivatal Népegészségügyi Osztály – </w:t>
      </w:r>
      <w:r w:rsidR="00700F0D" w:rsidRPr="00700F0D">
        <w:rPr>
          <w:rFonts w:eastAsia="Times New Roman" w:cs="Times New Roman"/>
          <w:sz w:val="20"/>
          <w:szCs w:val="20"/>
        </w:rPr>
        <w:t>6300 Kalocsa, Városház u. 1.</w:t>
      </w:r>
      <w:r w:rsidRPr="00700F0D">
        <w:rPr>
          <w:rFonts w:eastAsia="Times New Roman" w:cs="Times New Roman"/>
          <w:sz w:val="20"/>
          <w:szCs w:val="20"/>
        </w:rPr>
        <w:t xml:space="preserve"> – Nova Szeüsz</w:t>
      </w:r>
    </w:p>
    <w:p w:rsidR="007A2C49" w:rsidRPr="00D8674E" w:rsidRDefault="007A2C49" w:rsidP="00593D3D">
      <w:pPr>
        <w:numPr>
          <w:ilvl w:val="0"/>
          <w:numId w:val="1"/>
        </w:numPr>
        <w:rPr>
          <w:rFonts w:eastAsia="Times New Roman" w:cs="Times New Roman"/>
          <w:sz w:val="20"/>
          <w:szCs w:val="20"/>
        </w:rPr>
      </w:pPr>
      <w:r w:rsidRPr="00D8674E">
        <w:rPr>
          <w:rFonts w:eastAsia="Times New Roman" w:cs="Times New Roman"/>
          <w:sz w:val="20"/>
          <w:szCs w:val="20"/>
        </w:rPr>
        <w:t xml:space="preserve">Bács-Kiskun Megyei Kormányhivatal </w:t>
      </w:r>
      <w:r w:rsidR="00593D3D" w:rsidRPr="00D8674E">
        <w:rPr>
          <w:rFonts w:eastAsia="Times New Roman" w:cs="Times New Roman"/>
          <w:sz w:val="20"/>
          <w:szCs w:val="20"/>
        </w:rPr>
        <w:t xml:space="preserve">Környezetvédelmi, Természetvédelmi és Hulladékgazdálkodási Főosztály </w:t>
      </w:r>
      <w:r w:rsidRPr="00D8674E">
        <w:rPr>
          <w:rFonts w:eastAsia="Times New Roman" w:cs="Times New Roman"/>
          <w:sz w:val="20"/>
          <w:szCs w:val="20"/>
        </w:rPr>
        <w:t>– 6000 Kecskemét, Bajcsy-Zsilinszky krt. 2. – Nova Szeüsz</w:t>
      </w:r>
    </w:p>
    <w:p w:rsidR="007A2C49" w:rsidRPr="00D8674E" w:rsidRDefault="007A2C49" w:rsidP="007A2C49">
      <w:pPr>
        <w:numPr>
          <w:ilvl w:val="0"/>
          <w:numId w:val="1"/>
        </w:numPr>
        <w:jc w:val="left"/>
        <w:rPr>
          <w:rFonts w:eastAsia="Times New Roman" w:cs="Times New Roman"/>
          <w:sz w:val="20"/>
          <w:szCs w:val="20"/>
        </w:rPr>
      </w:pPr>
      <w:r w:rsidRPr="00D8674E">
        <w:rPr>
          <w:rFonts w:eastAsia="Times New Roman" w:cs="Times New Roman"/>
          <w:sz w:val="20"/>
          <w:szCs w:val="20"/>
        </w:rPr>
        <w:t>Alsó-Duna-völgyi Vízügyi Igazgatóság - 6500 Baja, Széchenyi u. 2/c. – Nova Szeüsz</w:t>
      </w:r>
    </w:p>
    <w:p w:rsidR="007A2C49" w:rsidRDefault="007A2C49" w:rsidP="007A2C49">
      <w:pPr>
        <w:numPr>
          <w:ilvl w:val="0"/>
          <w:numId w:val="1"/>
        </w:numPr>
        <w:jc w:val="left"/>
        <w:rPr>
          <w:rFonts w:eastAsia="Times New Roman" w:cs="Times New Roman"/>
          <w:sz w:val="20"/>
          <w:szCs w:val="20"/>
        </w:rPr>
      </w:pPr>
      <w:r w:rsidRPr="00D8674E">
        <w:rPr>
          <w:rFonts w:eastAsia="Times New Roman" w:cs="Times New Roman"/>
          <w:sz w:val="20"/>
          <w:szCs w:val="20"/>
        </w:rPr>
        <w:t>Vízikönyv – véglegessé válás után személyes kézbesítéssel</w:t>
      </w:r>
    </w:p>
    <w:p w:rsidR="000A0D74" w:rsidRPr="00D8674E" w:rsidRDefault="000A0D74" w:rsidP="000A0D74">
      <w:pPr>
        <w:numPr>
          <w:ilvl w:val="0"/>
          <w:numId w:val="1"/>
        </w:numPr>
        <w:jc w:val="left"/>
        <w:rPr>
          <w:rFonts w:eastAsia="Times New Roman" w:cs="Times New Roman"/>
          <w:sz w:val="20"/>
          <w:szCs w:val="20"/>
        </w:rPr>
      </w:pPr>
      <w:r>
        <w:rPr>
          <w:rFonts w:eastAsia="Times New Roman" w:cs="Times New Roman"/>
          <w:sz w:val="20"/>
          <w:szCs w:val="20"/>
        </w:rPr>
        <w:t xml:space="preserve">HNYR – </w:t>
      </w:r>
      <w:r w:rsidRPr="000A0D74">
        <w:rPr>
          <w:rFonts w:eastAsia="Times New Roman" w:cs="Times New Roman"/>
          <w:sz w:val="20"/>
          <w:szCs w:val="20"/>
        </w:rPr>
        <w:t>véglegessé válás után személyes kézbesítéssel</w:t>
      </w:r>
    </w:p>
    <w:p w:rsidR="00C87785" w:rsidRDefault="007A2C49" w:rsidP="007A2C49">
      <w:pPr>
        <w:numPr>
          <w:ilvl w:val="0"/>
          <w:numId w:val="1"/>
        </w:numPr>
        <w:jc w:val="left"/>
        <w:rPr>
          <w:rFonts w:eastAsia="Times New Roman" w:cs="Times New Roman"/>
          <w:sz w:val="20"/>
          <w:szCs w:val="20"/>
        </w:rPr>
      </w:pPr>
      <w:r w:rsidRPr="00D8674E">
        <w:rPr>
          <w:rFonts w:eastAsia="Times New Roman" w:cs="Times New Roman"/>
          <w:sz w:val="20"/>
          <w:szCs w:val="20"/>
        </w:rPr>
        <w:t>Hirdetményezes elektronikusan honlapunkon és a hatóság hirdetőtábláján</w:t>
      </w:r>
    </w:p>
    <w:p w:rsidR="009370B0" w:rsidRPr="0058068C" w:rsidRDefault="009370B0" w:rsidP="009370B0">
      <w:pPr>
        <w:pStyle w:val="llb"/>
        <w:tabs>
          <w:tab w:val="center" w:leader="underscore" w:pos="4536"/>
          <w:tab w:val="right" w:leader="underscore" w:pos="9072"/>
        </w:tabs>
        <w:rPr>
          <w:sz w:val="20"/>
          <w:szCs w:val="20"/>
        </w:rPr>
      </w:pPr>
      <w:r w:rsidRPr="0058068C">
        <w:rPr>
          <w:sz w:val="20"/>
          <w:szCs w:val="20"/>
        </w:rPr>
        <w:tab/>
      </w:r>
      <w:r w:rsidRPr="0058068C">
        <w:rPr>
          <w:sz w:val="20"/>
          <w:szCs w:val="20"/>
        </w:rPr>
        <w:tab/>
      </w:r>
    </w:p>
    <w:p w:rsidR="009370B0" w:rsidRPr="007A2C49" w:rsidRDefault="009370B0" w:rsidP="009370B0">
      <w:pPr>
        <w:pStyle w:val="llb"/>
        <w:numPr>
          <w:ilvl w:val="0"/>
          <w:numId w:val="1"/>
        </w:numPr>
        <w:jc w:val="center"/>
        <w:rPr>
          <w:sz w:val="20"/>
          <w:szCs w:val="20"/>
        </w:rPr>
      </w:pPr>
      <w:r w:rsidRPr="007A2C49">
        <w:rPr>
          <w:sz w:val="20"/>
          <w:szCs w:val="20"/>
        </w:rPr>
        <w:t>Cím: 6000 Kecskemét, Deák Ferenc tér 3.</w:t>
      </w:r>
    </w:p>
    <w:p w:rsidR="009370B0" w:rsidRPr="007A2C49" w:rsidRDefault="009370B0" w:rsidP="009370B0">
      <w:pPr>
        <w:pStyle w:val="llb"/>
        <w:numPr>
          <w:ilvl w:val="0"/>
          <w:numId w:val="1"/>
        </w:numPr>
        <w:jc w:val="center"/>
        <w:rPr>
          <w:sz w:val="20"/>
          <w:szCs w:val="20"/>
        </w:rPr>
      </w:pPr>
      <w:r w:rsidRPr="007A2C49">
        <w:rPr>
          <w:sz w:val="20"/>
          <w:szCs w:val="20"/>
        </w:rPr>
        <w:t>Telefon: (+36-76) 502-014 Fax: (+36-76/ 481-241)</w:t>
      </w:r>
    </w:p>
    <w:p w:rsidR="009370B0" w:rsidRPr="0029047B" w:rsidRDefault="009370B0" w:rsidP="009370B0">
      <w:pPr>
        <w:pStyle w:val="llb"/>
        <w:numPr>
          <w:ilvl w:val="0"/>
          <w:numId w:val="1"/>
        </w:numPr>
        <w:jc w:val="center"/>
        <w:rPr>
          <w:sz w:val="20"/>
          <w:szCs w:val="20"/>
        </w:rPr>
      </w:pPr>
      <w:r w:rsidRPr="007A2C49">
        <w:rPr>
          <w:sz w:val="20"/>
          <w:szCs w:val="20"/>
        </w:rPr>
        <w:t>E-mail: bacs.titkarsag@katved.gov.hu</w:t>
      </w:r>
    </w:p>
    <w:p w:rsidR="009370B0" w:rsidRPr="009370B0" w:rsidRDefault="009370B0" w:rsidP="009370B0">
      <w:pPr>
        <w:jc w:val="left"/>
        <w:rPr>
          <w:rFonts w:eastAsia="Times New Roman" w:cs="Times New Roman"/>
          <w:sz w:val="20"/>
          <w:szCs w:val="20"/>
        </w:rPr>
      </w:pPr>
    </w:p>
    <w:sectPr w:rsidR="009370B0" w:rsidRPr="009370B0" w:rsidSect="00B07245">
      <w:headerReference w:type="default" r:id="rId8"/>
      <w:headerReference w:type="first" r:id="rId9"/>
      <w:pgSz w:w="11900" w:h="16840" w:code="9"/>
      <w:pgMar w:top="1417" w:right="1417" w:bottom="1417" w:left="1417" w:header="568" w:footer="271" w:gutter="0"/>
      <w:pgNumType w:fmt="numberInDash" w:start="1"/>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EAA" w:rsidRDefault="00DE2EAA" w:rsidP="00D632A1">
      <w:r>
        <w:separator/>
      </w:r>
    </w:p>
  </w:endnote>
  <w:endnote w:type="continuationSeparator" w:id="0">
    <w:p w:rsidR="00DE2EAA" w:rsidRDefault="00DE2EAA" w:rsidP="00D6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EAA" w:rsidRDefault="00DE2EAA" w:rsidP="00D632A1">
      <w:r>
        <w:separator/>
      </w:r>
    </w:p>
  </w:footnote>
  <w:footnote w:type="continuationSeparator" w:id="0">
    <w:p w:rsidR="00DE2EAA" w:rsidRDefault="00DE2EAA" w:rsidP="00D63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265" w:rsidRDefault="00880265">
    <w:pPr>
      <w:pStyle w:val="lfej"/>
    </w:pPr>
    <w:r>
      <w:tab/>
    </w:r>
  </w:p>
  <w:p w:rsidR="00880265" w:rsidRDefault="00880265">
    <w:pPr>
      <w:pStyle w:val="lfej"/>
    </w:pPr>
    <w:r>
      <w:tab/>
    </w:r>
    <w:r>
      <w:fldChar w:fldCharType="begin"/>
    </w:r>
    <w:r>
      <w:instrText>PAGE   \* MERGEFORMAT</w:instrText>
    </w:r>
    <w:r>
      <w:fldChar w:fldCharType="separate"/>
    </w:r>
    <w:r w:rsidR="00F64F30">
      <w:rPr>
        <w:noProof/>
      </w:rPr>
      <w:t>- 15 -</w:t>
    </w:r>
    <w:r>
      <w:rPr>
        <w:noProof/>
      </w:rPr>
      <w:fldChar w:fldCharType="end"/>
    </w:r>
  </w:p>
  <w:p w:rsidR="00880265" w:rsidRDefault="0088026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265" w:rsidRDefault="00880265" w:rsidP="00964467">
    <w:pPr>
      <w:pStyle w:val="lfej"/>
      <w:spacing w:before="240"/>
      <w:jc w:val="center"/>
    </w:pPr>
    <w:r>
      <w:rPr>
        <w:noProof/>
        <w:lang w:eastAsia="hu-HU"/>
      </w:rPr>
      <w:drawing>
        <wp:inline distT="0" distB="0" distL="0" distR="0">
          <wp:extent cx="5753100" cy="714375"/>
          <wp:effectExtent l="0" t="0" r="0" b="9525"/>
          <wp:docPr id="1" name="Kép 3" title="Bács-Kiskun Megyei Katasztrófavédelmi Igazagtósá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14375"/>
                  </a:xfrm>
                  <a:prstGeom prst="rect">
                    <a:avLst/>
                  </a:prstGeom>
                  <a:noFill/>
                  <a:ln>
                    <a:noFill/>
                  </a:ln>
                </pic:spPr>
              </pic:pic>
            </a:graphicData>
          </a:graphic>
        </wp:inline>
      </w:drawing>
    </w:r>
  </w:p>
  <w:p w:rsidR="00880265" w:rsidRPr="0079668D" w:rsidRDefault="00880265" w:rsidP="0079668D">
    <w:pPr>
      <w:pStyle w:val="lfej"/>
      <w:jc w:val="center"/>
      <w:rPr>
        <w:smallCaps/>
        <w:w w:val="90"/>
      </w:rPr>
    </w:pPr>
    <w:r w:rsidRPr="0079668D">
      <w:rPr>
        <w:smallCaps/>
        <w:w w:val="90"/>
      </w:rPr>
      <w:t>BÁCS-KISKUN MEGYEI KATASZTRÓFAVÉDELMI IGAZGATÓSÁG</w:t>
    </w:r>
  </w:p>
  <w:p w:rsidR="00880265" w:rsidRDefault="00880265" w:rsidP="0079668D">
    <w:pPr>
      <w:pStyle w:val="lfej"/>
      <w:jc w:val="center"/>
      <w:rPr>
        <w:smallCaps/>
        <w:w w:val="90"/>
      </w:rPr>
    </w:pPr>
    <w:r>
      <w:rPr>
        <w:smallCaps/>
        <w:w w:val="90"/>
      </w:rPr>
      <w:t>IGAZGATÓ</w:t>
    </w:r>
  </w:p>
  <w:p w:rsidR="00880265" w:rsidRPr="00964467" w:rsidRDefault="00880265" w:rsidP="007A2C49">
    <w:pPr>
      <w:pStyle w:val="lfej"/>
      <w:rPr>
        <w:smallCaps/>
        <w:w w:val="9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3E7193"/>
    <w:multiLevelType w:val="hybridMultilevel"/>
    <w:tmpl w:val="ABCE69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3173126"/>
    <w:multiLevelType w:val="hybridMultilevel"/>
    <w:tmpl w:val="6EA4EC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7D64707"/>
    <w:multiLevelType w:val="hybridMultilevel"/>
    <w:tmpl w:val="DBF044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4762793"/>
    <w:multiLevelType w:val="hybridMultilevel"/>
    <w:tmpl w:val="7BE20228"/>
    <w:lvl w:ilvl="0" w:tplc="79760E3A">
      <w:start w:val="2100"/>
      <w:numFmt w:val="bullet"/>
      <w:lvlText w:val="-"/>
      <w:lvlJc w:val="left"/>
      <w:pPr>
        <w:ind w:left="720" w:hanging="360"/>
      </w:pPr>
      <w:rPr>
        <w:rFonts w:ascii="Times New Roman" w:eastAsia="Times New Roman" w:hAnsi="Times New Roman" w:cs="Times New Roman"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56E421B"/>
    <w:multiLevelType w:val="hybridMultilevel"/>
    <w:tmpl w:val="87ECDA6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2E18E5"/>
    <w:multiLevelType w:val="hybridMultilevel"/>
    <w:tmpl w:val="6A84B66C"/>
    <w:lvl w:ilvl="0" w:tplc="79760E3A">
      <w:start w:val="2100"/>
      <w:numFmt w:val="bullet"/>
      <w:lvlText w:val="-"/>
      <w:lvlJc w:val="left"/>
      <w:pPr>
        <w:ind w:left="1146" w:hanging="360"/>
      </w:pPr>
      <w:rPr>
        <w:rFonts w:ascii="Times New Roman" w:eastAsia="Times New Roman" w:hAnsi="Times New Roman"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7" w15:restartNumberingAfterBreak="0">
    <w:nsid w:val="1A671E78"/>
    <w:multiLevelType w:val="hybridMultilevel"/>
    <w:tmpl w:val="32A41148"/>
    <w:lvl w:ilvl="0" w:tplc="31669A66">
      <w:start w:val="1"/>
      <w:numFmt w:val="bullet"/>
      <w:lvlText w:val="-"/>
      <w:lvlJc w:val="left"/>
      <w:pPr>
        <w:tabs>
          <w:tab w:val="num" w:pos="1429"/>
        </w:tabs>
        <w:ind w:left="1429" w:hanging="360"/>
      </w:pPr>
      <w:rPr>
        <w:rFonts w:ascii="Courier New" w:hAnsi="Courier New" w:cs="Times New Roman"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25553A"/>
    <w:multiLevelType w:val="hybridMultilevel"/>
    <w:tmpl w:val="F6A8380A"/>
    <w:lvl w:ilvl="0" w:tplc="2AA45A62">
      <w:start w:val="5"/>
      <w:numFmt w:val="decimal"/>
      <w:lvlText w:val="%1."/>
      <w:lvlJc w:val="left"/>
      <w:pPr>
        <w:ind w:left="1637" w:hanging="360"/>
      </w:pPr>
      <w:rPr>
        <w:rFonts w:hint="default"/>
      </w:rPr>
    </w:lvl>
    <w:lvl w:ilvl="1" w:tplc="040E0019" w:tentative="1">
      <w:start w:val="1"/>
      <w:numFmt w:val="lowerLetter"/>
      <w:lvlText w:val="%2."/>
      <w:lvlJc w:val="left"/>
      <w:pPr>
        <w:ind w:left="2357" w:hanging="360"/>
      </w:pPr>
    </w:lvl>
    <w:lvl w:ilvl="2" w:tplc="040E001B" w:tentative="1">
      <w:start w:val="1"/>
      <w:numFmt w:val="lowerRoman"/>
      <w:lvlText w:val="%3."/>
      <w:lvlJc w:val="right"/>
      <w:pPr>
        <w:ind w:left="3077" w:hanging="180"/>
      </w:pPr>
    </w:lvl>
    <w:lvl w:ilvl="3" w:tplc="040E000F" w:tentative="1">
      <w:start w:val="1"/>
      <w:numFmt w:val="decimal"/>
      <w:lvlText w:val="%4."/>
      <w:lvlJc w:val="left"/>
      <w:pPr>
        <w:ind w:left="3797" w:hanging="360"/>
      </w:pPr>
    </w:lvl>
    <w:lvl w:ilvl="4" w:tplc="040E0019" w:tentative="1">
      <w:start w:val="1"/>
      <w:numFmt w:val="lowerLetter"/>
      <w:lvlText w:val="%5."/>
      <w:lvlJc w:val="left"/>
      <w:pPr>
        <w:ind w:left="4517" w:hanging="360"/>
      </w:pPr>
    </w:lvl>
    <w:lvl w:ilvl="5" w:tplc="040E001B" w:tentative="1">
      <w:start w:val="1"/>
      <w:numFmt w:val="lowerRoman"/>
      <w:lvlText w:val="%6."/>
      <w:lvlJc w:val="right"/>
      <w:pPr>
        <w:ind w:left="5237" w:hanging="180"/>
      </w:pPr>
    </w:lvl>
    <w:lvl w:ilvl="6" w:tplc="040E000F" w:tentative="1">
      <w:start w:val="1"/>
      <w:numFmt w:val="decimal"/>
      <w:lvlText w:val="%7."/>
      <w:lvlJc w:val="left"/>
      <w:pPr>
        <w:ind w:left="5957" w:hanging="360"/>
      </w:pPr>
    </w:lvl>
    <w:lvl w:ilvl="7" w:tplc="040E0019" w:tentative="1">
      <w:start w:val="1"/>
      <w:numFmt w:val="lowerLetter"/>
      <w:lvlText w:val="%8."/>
      <w:lvlJc w:val="left"/>
      <w:pPr>
        <w:ind w:left="6677" w:hanging="360"/>
      </w:pPr>
    </w:lvl>
    <w:lvl w:ilvl="8" w:tplc="040E001B" w:tentative="1">
      <w:start w:val="1"/>
      <w:numFmt w:val="lowerRoman"/>
      <w:lvlText w:val="%9."/>
      <w:lvlJc w:val="right"/>
      <w:pPr>
        <w:ind w:left="7397" w:hanging="180"/>
      </w:pPr>
    </w:lvl>
  </w:abstractNum>
  <w:abstractNum w:abstractNumId="9" w15:restartNumberingAfterBreak="0">
    <w:nsid w:val="22164EE9"/>
    <w:multiLevelType w:val="hybridMultilevel"/>
    <w:tmpl w:val="32A414D0"/>
    <w:lvl w:ilvl="0" w:tplc="3432C1A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388462C"/>
    <w:multiLevelType w:val="hybridMultilevel"/>
    <w:tmpl w:val="351240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60664C2"/>
    <w:multiLevelType w:val="hybridMultilevel"/>
    <w:tmpl w:val="5A9A62CE"/>
    <w:lvl w:ilvl="0" w:tplc="79760E3A">
      <w:start w:val="21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5E66485"/>
    <w:multiLevelType w:val="hybridMultilevel"/>
    <w:tmpl w:val="42E48088"/>
    <w:lvl w:ilvl="0" w:tplc="269C70E6">
      <w:numFmt w:val="bullet"/>
      <w:lvlText w:val="-"/>
      <w:lvlJc w:val="left"/>
      <w:pPr>
        <w:ind w:left="720" w:hanging="360"/>
      </w:pPr>
      <w:rPr>
        <w:rFonts w:ascii="Times New Roman" w:eastAsia="Times New Roman" w:hAnsi="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7F15F12"/>
    <w:multiLevelType w:val="hybridMultilevel"/>
    <w:tmpl w:val="334422FA"/>
    <w:lvl w:ilvl="0" w:tplc="3432C1AE">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8A72179"/>
    <w:multiLevelType w:val="hybridMultilevel"/>
    <w:tmpl w:val="C9904ADA"/>
    <w:lvl w:ilvl="0" w:tplc="79760E3A">
      <w:start w:val="2100"/>
      <w:numFmt w:val="bullet"/>
      <w:lvlText w:val="-"/>
      <w:lvlJc w:val="left"/>
      <w:pPr>
        <w:ind w:left="1146" w:hanging="360"/>
      </w:pPr>
      <w:rPr>
        <w:rFonts w:ascii="Times New Roman" w:eastAsia="Times New Roman" w:hAnsi="Times New Roman"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5" w15:restartNumberingAfterBreak="0">
    <w:nsid w:val="3980354E"/>
    <w:multiLevelType w:val="hybridMultilevel"/>
    <w:tmpl w:val="82D23AEE"/>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6" w15:restartNumberingAfterBreak="0">
    <w:nsid w:val="3DEE1DE7"/>
    <w:multiLevelType w:val="multilevel"/>
    <w:tmpl w:val="BFDE20D4"/>
    <w:lvl w:ilvl="0">
      <w:start w:val="11"/>
      <w:numFmt w:val="none"/>
      <w:lvlText w:val="-"/>
      <w:legacy w:legacy="1" w:legacySpace="120" w:legacyIndent="360"/>
      <w:lvlJc w:val="left"/>
      <w:pPr>
        <w:ind w:left="360" w:hanging="360"/>
      </w:pPr>
      <w:rPr>
        <w:rFonts w:cs="Times New Roman"/>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7" w15:restartNumberingAfterBreak="0">
    <w:nsid w:val="3E7D09FB"/>
    <w:multiLevelType w:val="hybridMultilevel"/>
    <w:tmpl w:val="4264509A"/>
    <w:lvl w:ilvl="0" w:tplc="79760E3A">
      <w:start w:val="21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EE47028"/>
    <w:multiLevelType w:val="hybridMultilevel"/>
    <w:tmpl w:val="0A7485DE"/>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9" w15:restartNumberingAfterBreak="0">
    <w:nsid w:val="49477D30"/>
    <w:multiLevelType w:val="multilevel"/>
    <w:tmpl w:val="17E4F45A"/>
    <w:lvl w:ilvl="0">
      <w:start w:val="1"/>
      <w:numFmt w:val="decimal"/>
      <w:lvlText w:val="%1."/>
      <w:lvlJc w:val="left"/>
      <w:pPr>
        <w:ind w:left="928" w:hanging="360"/>
      </w:pPr>
      <w:rPr>
        <w:rFonts w:hint="default"/>
        <w:b w:val="0"/>
      </w:rPr>
    </w:lvl>
    <w:lvl w:ilvl="1">
      <w:start w:val="1"/>
      <w:numFmt w:val="decimal"/>
      <w:isLgl/>
      <w:lvlText w:val="%1.%2."/>
      <w:lvlJc w:val="left"/>
      <w:pPr>
        <w:ind w:left="1393" w:hanging="465"/>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20" w15:restartNumberingAfterBreak="0">
    <w:nsid w:val="4EBE23EB"/>
    <w:multiLevelType w:val="hybridMultilevel"/>
    <w:tmpl w:val="425ADD28"/>
    <w:lvl w:ilvl="0" w:tplc="79760E3A">
      <w:start w:val="21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F972952"/>
    <w:multiLevelType w:val="hybridMultilevel"/>
    <w:tmpl w:val="D0664F70"/>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2" w15:restartNumberingAfterBreak="0">
    <w:nsid w:val="4FA71065"/>
    <w:multiLevelType w:val="hybridMultilevel"/>
    <w:tmpl w:val="702A8BB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3" w15:restartNumberingAfterBreak="0">
    <w:nsid w:val="534829AB"/>
    <w:multiLevelType w:val="hybridMultilevel"/>
    <w:tmpl w:val="73D4FB7E"/>
    <w:lvl w:ilvl="0" w:tplc="79760E3A">
      <w:start w:val="2100"/>
      <w:numFmt w:val="bullet"/>
      <w:lvlText w:val="-"/>
      <w:lvlJc w:val="left"/>
      <w:pPr>
        <w:ind w:left="1146" w:hanging="360"/>
      </w:pPr>
      <w:rPr>
        <w:rFonts w:ascii="Times New Roman" w:eastAsia="Times New Roman" w:hAnsi="Times New Roman" w:cs="Times New Roman" w:hint="default"/>
      </w:rPr>
    </w:lvl>
    <w:lvl w:ilvl="1" w:tplc="040E0003">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4" w15:restartNumberingAfterBreak="0">
    <w:nsid w:val="534A78BF"/>
    <w:multiLevelType w:val="hybridMultilevel"/>
    <w:tmpl w:val="00145F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3744E2B"/>
    <w:multiLevelType w:val="hybridMultilevel"/>
    <w:tmpl w:val="FD86C7B6"/>
    <w:lvl w:ilvl="0" w:tplc="79760E3A">
      <w:start w:val="210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8055B4"/>
    <w:multiLevelType w:val="hybridMultilevel"/>
    <w:tmpl w:val="1088A16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619C303C">
      <w:start w:val="3"/>
      <w:numFmt w:val="bullet"/>
      <w:lvlText w:val="•"/>
      <w:lvlJc w:val="left"/>
      <w:pPr>
        <w:ind w:left="3600" w:hanging="360"/>
      </w:pPr>
      <w:rPr>
        <w:rFonts w:ascii="Times New Roman" w:eastAsia="Times New Roman" w:hAnsi="Times New Roman" w:cs="Times New Roman"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E786D25"/>
    <w:multiLevelType w:val="hybridMultilevel"/>
    <w:tmpl w:val="77EE44AE"/>
    <w:lvl w:ilvl="0" w:tplc="79760E3A">
      <w:start w:val="2100"/>
      <w:numFmt w:val="bullet"/>
      <w:lvlText w:val="-"/>
      <w:lvlJc w:val="left"/>
      <w:pPr>
        <w:ind w:left="1146" w:hanging="360"/>
      </w:pPr>
      <w:rPr>
        <w:rFonts w:ascii="Times New Roman" w:eastAsia="Times New Roman" w:hAnsi="Times New Roman" w:cs="Times New Roman" w:hint="default"/>
      </w:rPr>
    </w:lvl>
    <w:lvl w:ilvl="1" w:tplc="040E0003">
      <w:start w:val="1"/>
      <w:numFmt w:val="bullet"/>
      <w:lvlText w:val="o"/>
      <w:lvlJc w:val="left"/>
      <w:pPr>
        <w:ind w:left="1866" w:hanging="360"/>
      </w:pPr>
      <w:rPr>
        <w:rFonts w:ascii="Courier New" w:hAnsi="Courier New" w:cs="Courier New" w:hint="default"/>
      </w:rPr>
    </w:lvl>
    <w:lvl w:ilvl="2" w:tplc="040E0001">
      <w:start w:val="1"/>
      <w:numFmt w:val="bullet"/>
      <w:lvlText w:val=""/>
      <w:lvlJc w:val="left"/>
      <w:pPr>
        <w:ind w:left="2586" w:hanging="360"/>
      </w:pPr>
      <w:rPr>
        <w:rFonts w:ascii="Symbol" w:hAnsi="Symbol"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8" w15:restartNumberingAfterBreak="0">
    <w:nsid w:val="62F1024F"/>
    <w:multiLevelType w:val="hybridMultilevel"/>
    <w:tmpl w:val="64CE8DF8"/>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9" w15:restartNumberingAfterBreak="0">
    <w:nsid w:val="65193963"/>
    <w:multiLevelType w:val="hybridMultilevel"/>
    <w:tmpl w:val="8048BDC6"/>
    <w:lvl w:ilvl="0" w:tplc="79760E3A">
      <w:start w:val="2100"/>
      <w:numFmt w:val="bullet"/>
      <w:lvlText w:val="-"/>
      <w:lvlJc w:val="left"/>
      <w:pPr>
        <w:ind w:left="1778" w:hanging="360"/>
      </w:pPr>
      <w:rPr>
        <w:rFonts w:ascii="Times New Roman" w:eastAsia="Times New Roman" w:hAnsi="Times New Roman" w:cs="Times New Roman" w:hint="default"/>
      </w:rPr>
    </w:lvl>
    <w:lvl w:ilvl="1" w:tplc="040E0003" w:tentative="1">
      <w:start w:val="1"/>
      <w:numFmt w:val="bullet"/>
      <w:lvlText w:val="o"/>
      <w:lvlJc w:val="left"/>
      <w:pPr>
        <w:ind w:left="2498" w:hanging="360"/>
      </w:pPr>
      <w:rPr>
        <w:rFonts w:ascii="Courier New" w:hAnsi="Courier New" w:cs="Courier New" w:hint="default"/>
      </w:rPr>
    </w:lvl>
    <w:lvl w:ilvl="2" w:tplc="040E0005" w:tentative="1">
      <w:start w:val="1"/>
      <w:numFmt w:val="bullet"/>
      <w:lvlText w:val=""/>
      <w:lvlJc w:val="left"/>
      <w:pPr>
        <w:ind w:left="3218" w:hanging="360"/>
      </w:pPr>
      <w:rPr>
        <w:rFonts w:ascii="Wingdings" w:hAnsi="Wingdings" w:hint="default"/>
      </w:rPr>
    </w:lvl>
    <w:lvl w:ilvl="3" w:tplc="040E0001" w:tentative="1">
      <w:start w:val="1"/>
      <w:numFmt w:val="bullet"/>
      <w:lvlText w:val=""/>
      <w:lvlJc w:val="left"/>
      <w:pPr>
        <w:ind w:left="3938" w:hanging="360"/>
      </w:pPr>
      <w:rPr>
        <w:rFonts w:ascii="Symbol" w:hAnsi="Symbol" w:hint="default"/>
      </w:rPr>
    </w:lvl>
    <w:lvl w:ilvl="4" w:tplc="040E0003" w:tentative="1">
      <w:start w:val="1"/>
      <w:numFmt w:val="bullet"/>
      <w:lvlText w:val="o"/>
      <w:lvlJc w:val="left"/>
      <w:pPr>
        <w:ind w:left="4658" w:hanging="360"/>
      </w:pPr>
      <w:rPr>
        <w:rFonts w:ascii="Courier New" w:hAnsi="Courier New" w:cs="Courier New" w:hint="default"/>
      </w:rPr>
    </w:lvl>
    <w:lvl w:ilvl="5" w:tplc="040E0005" w:tentative="1">
      <w:start w:val="1"/>
      <w:numFmt w:val="bullet"/>
      <w:lvlText w:val=""/>
      <w:lvlJc w:val="left"/>
      <w:pPr>
        <w:ind w:left="5378" w:hanging="360"/>
      </w:pPr>
      <w:rPr>
        <w:rFonts w:ascii="Wingdings" w:hAnsi="Wingdings" w:hint="default"/>
      </w:rPr>
    </w:lvl>
    <w:lvl w:ilvl="6" w:tplc="040E0001" w:tentative="1">
      <w:start w:val="1"/>
      <w:numFmt w:val="bullet"/>
      <w:lvlText w:val=""/>
      <w:lvlJc w:val="left"/>
      <w:pPr>
        <w:ind w:left="6098" w:hanging="360"/>
      </w:pPr>
      <w:rPr>
        <w:rFonts w:ascii="Symbol" w:hAnsi="Symbol" w:hint="default"/>
      </w:rPr>
    </w:lvl>
    <w:lvl w:ilvl="7" w:tplc="040E0003" w:tentative="1">
      <w:start w:val="1"/>
      <w:numFmt w:val="bullet"/>
      <w:lvlText w:val="o"/>
      <w:lvlJc w:val="left"/>
      <w:pPr>
        <w:ind w:left="6818" w:hanging="360"/>
      </w:pPr>
      <w:rPr>
        <w:rFonts w:ascii="Courier New" w:hAnsi="Courier New" w:cs="Courier New" w:hint="default"/>
      </w:rPr>
    </w:lvl>
    <w:lvl w:ilvl="8" w:tplc="040E0005" w:tentative="1">
      <w:start w:val="1"/>
      <w:numFmt w:val="bullet"/>
      <w:lvlText w:val=""/>
      <w:lvlJc w:val="left"/>
      <w:pPr>
        <w:ind w:left="7538" w:hanging="360"/>
      </w:pPr>
      <w:rPr>
        <w:rFonts w:ascii="Wingdings" w:hAnsi="Wingdings" w:hint="default"/>
      </w:rPr>
    </w:lvl>
  </w:abstractNum>
  <w:abstractNum w:abstractNumId="30" w15:restartNumberingAfterBreak="0">
    <w:nsid w:val="654143DC"/>
    <w:multiLevelType w:val="hybridMultilevel"/>
    <w:tmpl w:val="2022033A"/>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1" w15:restartNumberingAfterBreak="0">
    <w:nsid w:val="66051387"/>
    <w:multiLevelType w:val="hybridMultilevel"/>
    <w:tmpl w:val="41DAAB7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6B69720F"/>
    <w:multiLevelType w:val="hybridMultilevel"/>
    <w:tmpl w:val="FFE22EEC"/>
    <w:lvl w:ilvl="0" w:tplc="269C70E6">
      <w:numFmt w:val="bullet"/>
      <w:lvlText w:val="-"/>
      <w:lvlJc w:val="left"/>
      <w:pPr>
        <w:ind w:left="720" w:hanging="360"/>
      </w:pPr>
      <w:rPr>
        <w:rFonts w:ascii="Times New Roman" w:eastAsia="Times New Roman" w:hAnsi="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CBD599C"/>
    <w:multiLevelType w:val="hybridMultilevel"/>
    <w:tmpl w:val="E0801E00"/>
    <w:lvl w:ilvl="0" w:tplc="040E0001">
      <w:start w:val="1"/>
      <w:numFmt w:val="bullet"/>
      <w:lvlText w:val=""/>
      <w:lvlJc w:val="left"/>
      <w:pPr>
        <w:ind w:left="4026" w:hanging="360"/>
      </w:pPr>
      <w:rPr>
        <w:rFonts w:ascii="Symbol" w:hAnsi="Symbol" w:hint="default"/>
      </w:rPr>
    </w:lvl>
    <w:lvl w:ilvl="1" w:tplc="040E0003" w:tentative="1">
      <w:start w:val="1"/>
      <w:numFmt w:val="bullet"/>
      <w:lvlText w:val="o"/>
      <w:lvlJc w:val="left"/>
      <w:pPr>
        <w:ind w:left="4746" w:hanging="360"/>
      </w:pPr>
      <w:rPr>
        <w:rFonts w:ascii="Courier New" w:hAnsi="Courier New" w:cs="Courier New" w:hint="default"/>
      </w:rPr>
    </w:lvl>
    <w:lvl w:ilvl="2" w:tplc="040E0005" w:tentative="1">
      <w:start w:val="1"/>
      <w:numFmt w:val="bullet"/>
      <w:lvlText w:val=""/>
      <w:lvlJc w:val="left"/>
      <w:pPr>
        <w:ind w:left="5466" w:hanging="360"/>
      </w:pPr>
      <w:rPr>
        <w:rFonts w:ascii="Wingdings" w:hAnsi="Wingdings" w:hint="default"/>
      </w:rPr>
    </w:lvl>
    <w:lvl w:ilvl="3" w:tplc="040E0001" w:tentative="1">
      <w:start w:val="1"/>
      <w:numFmt w:val="bullet"/>
      <w:lvlText w:val=""/>
      <w:lvlJc w:val="left"/>
      <w:pPr>
        <w:ind w:left="6186" w:hanging="360"/>
      </w:pPr>
      <w:rPr>
        <w:rFonts w:ascii="Symbol" w:hAnsi="Symbol" w:hint="default"/>
      </w:rPr>
    </w:lvl>
    <w:lvl w:ilvl="4" w:tplc="040E0003" w:tentative="1">
      <w:start w:val="1"/>
      <w:numFmt w:val="bullet"/>
      <w:lvlText w:val="o"/>
      <w:lvlJc w:val="left"/>
      <w:pPr>
        <w:ind w:left="6906" w:hanging="360"/>
      </w:pPr>
      <w:rPr>
        <w:rFonts w:ascii="Courier New" w:hAnsi="Courier New" w:cs="Courier New" w:hint="default"/>
      </w:rPr>
    </w:lvl>
    <w:lvl w:ilvl="5" w:tplc="040E0005" w:tentative="1">
      <w:start w:val="1"/>
      <w:numFmt w:val="bullet"/>
      <w:lvlText w:val=""/>
      <w:lvlJc w:val="left"/>
      <w:pPr>
        <w:ind w:left="7626" w:hanging="360"/>
      </w:pPr>
      <w:rPr>
        <w:rFonts w:ascii="Wingdings" w:hAnsi="Wingdings" w:hint="default"/>
      </w:rPr>
    </w:lvl>
    <w:lvl w:ilvl="6" w:tplc="040E0001" w:tentative="1">
      <w:start w:val="1"/>
      <w:numFmt w:val="bullet"/>
      <w:lvlText w:val=""/>
      <w:lvlJc w:val="left"/>
      <w:pPr>
        <w:ind w:left="8346" w:hanging="360"/>
      </w:pPr>
      <w:rPr>
        <w:rFonts w:ascii="Symbol" w:hAnsi="Symbol" w:hint="default"/>
      </w:rPr>
    </w:lvl>
    <w:lvl w:ilvl="7" w:tplc="040E0003" w:tentative="1">
      <w:start w:val="1"/>
      <w:numFmt w:val="bullet"/>
      <w:lvlText w:val="o"/>
      <w:lvlJc w:val="left"/>
      <w:pPr>
        <w:ind w:left="9066" w:hanging="360"/>
      </w:pPr>
      <w:rPr>
        <w:rFonts w:ascii="Courier New" w:hAnsi="Courier New" w:cs="Courier New" w:hint="default"/>
      </w:rPr>
    </w:lvl>
    <w:lvl w:ilvl="8" w:tplc="040E0005" w:tentative="1">
      <w:start w:val="1"/>
      <w:numFmt w:val="bullet"/>
      <w:lvlText w:val=""/>
      <w:lvlJc w:val="left"/>
      <w:pPr>
        <w:ind w:left="9786" w:hanging="360"/>
      </w:pPr>
      <w:rPr>
        <w:rFonts w:ascii="Wingdings" w:hAnsi="Wingdings" w:hint="default"/>
      </w:rPr>
    </w:lvl>
  </w:abstractNum>
  <w:abstractNum w:abstractNumId="34" w15:restartNumberingAfterBreak="0">
    <w:nsid w:val="6F3359DD"/>
    <w:multiLevelType w:val="hybridMultilevel"/>
    <w:tmpl w:val="E96463D4"/>
    <w:lvl w:ilvl="0" w:tplc="3C2232C4">
      <w:start w:val="11"/>
      <w:numFmt w:val="bullet"/>
      <w:lvlText w:val="-"/>
      <w:lvlJc w:val="left"/>
      <w:pPr>
        <w:ind w:left="720" w:hanging="360"/>
      </w:pPr>
      <w:rPr>
        <w:rFonts w:ascii="Arial Narrow" w:eastAsia="Times New Roman" w:hAnsi="Arial Narro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2516A02"/>
    <w:multiLevelType w:val="hybridMultilevel"/>
    <w:tmpl w:val="30B016F8"/>
    <w:lvl w:ilvl="0" w:tplc="3432C1AE">
      <w:start w:val="1"/>
      <w:numFmt w:val="bullet"/>
      <w:lvlText w:val="-"/>
      <w:lvlJc w:val="left"/>
      <w:pPr>
        <w:ind w:left="1146" w:hanging="360"/>
      </w:pPr>
      <w:rPr>
        <w:rFonts w:ascii="Times New Roman" w:eastAsia="Times New Roman" w:hAnsi="Times New Roman" w:cs="Times New Roman" w:hint="default"/>
      </w:rPr>
    </w:lvl>
    <w:lvl w:ilvl="1" w:tplc="040E0003">
      <w:start w:val="1"/>
      <w:numFmt w:val="bullet"/>
      <w:lvlText w:val="o"/>
      <w:lvlJc w:val="left"/>
      <w:pPr>
        <w:ind w:left="1866" w:hanging="360"/>
      </w:pPr>
      <w:rPr>
        <w:rFonts w:ascii="Courier New" w:hAnsi="Courier New" w:cs="Courier New" w:hint="default"/>
      </w:rPr>
    </w:lvl>
    <w:lvl w:ilvl="2" w:tplc="040E0005">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6" w15:restartNumberingAfterBreak="0">
    <w:nsid w:val="7A1C4775"/>
    <w:multiLevelType w:val="hybridMultilevel"/>
    <w:tmpl w:val="286E507C"/>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7" w15:restartNumberingAfterBreak="0">
    <w:nsid w:val="7BEB2F54"/>
    <w:multiLevelType w:val="hybridMultilevel"/>
    <w:tmpl w:val="D65C2EFA"/>
    <w:lvl w:ilvl="0" w:tplc="79760E3A">
      <w:start w:val="21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CAA474A"/>
    <w:multiLevelType w:val="hybridMultilevel"/>
    <w:tmpl w:val="41DAAB7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15:restartNumberingAfterBreak="0">
    <w:nsid w:val="7F0C547D"/>
    <w:multiLevelType w:val="hybridMultilevel"/>
    <w:tmpl w:val="7868CD08"/>
    <w:lvl w:ilvl="0" w:tplc="79760E3A">
      <w:start w:val="2100"/>
      <w:numFmt w:val="bullet"/>
      <w:lvlText w:val="-"/>
      <w:lvlJc w:val="left"/>
      <w:pPr>
        <w:ind w:left="1004" w:hanging="360"/>
      </w:pPr>
      <w:rPr>
        <w:rFonts w:ascii="Times New Roman" w:eastAsia="Times New Roman" w:hAnsi="Times New Roman" w:cs="Times New Roman" w:hint="default"/>
      </w:rPr>
    </w:lvl>
    <w:lvl w:ilvl="1" w:tplc="EC24A676">
      <w:start w:val="1"/>
      <w:numFmt w:val="bullet"/>
      <w:lvlText w:val="•"/>
      <w:lvlJc w:val="left"/>
      <w:pPr>
        <w:ind w:left="1724" w:hanging="360"/>
      </w:pPr>
      <w:rPr>
        <w:rFonts w:ascii="Times New Roman" w:eastAsia="Times New Roman" w:hAnsi="Times New Roman" w:cs="Times New Roman" w:hint="default"/>
      </w:rPr>
    </w:lvl>
    <w:lvl w:ilvl="2" w:tplc="040E0005">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0" w15:restartNumberingAfterBreak="0">
    <w:nsid w:val="7FEB3C09"/>
    <w:multiLevelType w:val="hybridMultilevel"/>
    <w:tmpl w:val="B2A03416"/>
    <w:lvl w:ilvl="0" w:tplc="269C70E6">
      <w:numFmt w:val="bullet"/>
      <w:lvlText w:val="-"/>
      <w:lvlJc w:val="left"/>
      <w:pPr>
        <w:ind w:left="1146" w:hanging="360"/>
      </w:pPr>
      <w:rPr>
        <w:rFonts w:ascii="Times New Roman" w:eastAsia="Times New Roman" w:hAnsi="Times New Roman" w:hint="default"/>
        <w:b w:val="0"/>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num w:numId="1">
    <w:abstractNumId w:val="38"/>
  </w:num>
  <w:num w:numId="2">
    <w:abstractNumId w:val="19"/>
  </w:num>
  <w:num w:numId="3">
    <w:abstractNumId w:val="36"/>
  </w:num>
  <w:num w:numId="4">
    <w:abstractNumId w:val="21"/>
  </w:num>
  <w:num w:numId="5">
    <w:abstractNumId w:val="8"/>
  </w:num>
  <w:num w:numId="6">
    <w:abstractNumId w:val="25"/>
  </w:num>
  <w:num w:numId="7">
    <w:abstractNumId w:val="15"/>
  </w:num>
  <w:num w:numId="8">
    <w:abstractNumId w:val="29"/>
  </w:num>
  <w:num w:numId="9">
    <w:abstractNumId w:val="4"/>
  </w:num>
  <w:num w:numId="10">
    <w:abstractNumId w:val="39"/>
  </w:num>
  <w:num w:numId="11">
    <w:abstractNumId w:val="20"/>
  </w:num>
  <w:num w:numId="12">
    <w:abstractNumId w:val="0"/>
    <w:lvlOverride w:ilvl="0">
      <w:lvl w:ilvl="0">
        <w:numFmt w:val="bullet"/>
        <w:lvlText w:val=""/>
        <w:legacy w:legacy="1" w:legacySpace="0" w:legacyIndent="283"/>
        <w:lvlJc w:val="left"/>
        <w:pPr>
          <w:ind w:left="1134" w:hanging="283"/>
        </w:pPr>
        <w:rPr>
          <w:rFonts w:ascii="Symbol" w:hAnsi="Symbol" w:hint="default"/>
        </w:rPr>
      </w:lvl>
    </w:lvlOverride>
  </w:num>
  <w:num w:numId="13">
    <w:abstractNumId w:val="7"/>
  </w:num>
  <w:num w:numId="14">
    <w:abstractNumId w:val="22"/>
  </w:num>
  <w:num w:numId="15">
    <w:abstractNumId w:val="27"/>
  </w:num>
  <w:num w:numId="16">
    <w:abstractNumId w:val="26"/>
  </w:num>
  <w:num w:numId="17">
    <w:abstractNumId w:val="28"/>
  </w:num>
  <w:num w:numId="18">
    <w:abstractNumId w:val="33"/>
  </w:num>
  <w:num w:numId="19">
    <w:abstractNumId w:val="23"/>
  </w:num>
  <w:num w:numId="20">
    <w:abstractNumId w:val="14"/>
  </w:num>
  <w:num w:numId="21">
    <w:abstractNumId w:val="34"/>
  </w:num>
  <w:num w:numId="22">
    <w:abstractNumId w:val="1"/>
  </w:num>
  <w:num w:numId="23">
    <w:abstractNumId w:val="2"/>
  </w:num>
  <w:num w:numId="24">
    <w:abstractNumId w:val="24"/>
  </w:num>
  <w:num w:numId="25">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12"/>
  </w:num>
  <w:num w:numId="28">
    <w:abstractNumId w:val="32"/>
  </w:num>
  <w:num w:numId="29">
    <w:abstractNumId w:val="18"/>
  </w:num>
  <w:num w:numId="30">
    <w:abstractNumId w:val="37"/>
  </w:num>
  <w:num w:numId="31">
    <w:abstractNumId w:val="31"/>
  </w:num>
  <w:num w:numId="32">
    <w:abstractNumId w:val="5"/>
  </w:num>
  <w:num w:numId="33">
    <w:abstractNumId w:val="3"/>
  </w:num>
  <w:num w:numId="34">
    <w:abstractNumId w:val="13"/>
  </w:num>
  <w:num w:numId="35">
    <w:abstractNumId w:val="9"/>
  </w:num>
  <w:num w:numId="36">
    <w:abstractNumId w:val="6"/>
  </w:num>
  <w:num w:numId="37">
    <w:abstractNumId w:val="35"/>
  </w:num>
  <w:num w:numId="38">
    <w:abstractNumId w:val="11"/>
  </w:num>
  <w:num w:numId="39">
    <w:abstractNumId w:val="17"/>
  </w:num>
  <w:num w:numId="40">
    <w:abstractNumId w:val="10"/>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readOnly" w:enforcement="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2A1"/>
    <w:rsid w:val="000436A8"/>
    <w:rsid w:val="00064300"/>
    <w:rsid w:val="00087896"/>
    <w:rsid w:val="000910A8"/>
    <w:rsid w:val="00095D81"/>
    <w:rsid w:val="000A02BC"/>
    <w:rsid w:val="000A0D74"/>
    <w:rsid w:val="000D4F01"/>
    <w:rsid w:val="000D7FE9"/>
    <w:rsid w:val="000E1DF0"/>
    <w:rsid w:val="001156C3"/>
    <w:rsid w:val="00124A30"/>
    <w:rsid w:val="00135FF9"/>
    <w:rsid w:val="001459C4"/>
    <w:rsid w:val="001560B7"/>
    <w:rsid w:val="0016070C"/>
    <w:rsid w:val="001727E3"/>
    <w:rsid w:val="0017361A"/>
    <w:rsid w:val="001A06B7"/>
    <w:rsid w:val="001B5424"/>
    <w:rsid w:val="001C35D8"/>
    <w:rsid w:val="00210C2D"/>
    <w:rsid w:val="00237B3A"/>
    <w:rsid w:val="0024280A"/>
    <w:rsid w:val="00255D95"/>
    <w:rsid w:val="00263C76"/>
    <w:rsid w:val="00277519"/>
    <w:rsid w:val="00284C5F"/>
    <w:rsid w:val="0029047B"/>
    <w:rsid w:val="002B6BE8"/>
    <w:rsid w:val="002C2F73"/>
    <w:rsid w:val="002E265A"/>
    <w:rsid w:val="002E65F0"/>
    <w:rsid w:val="00306B59"/>
    <w:rsid w:val="00313927"/>
    <w:rsid w:val="00325875"/>
    <w:rsid w:val="003376F0"/>
    <w:rsid w:val="00347BA5"/>
    <w:rsid w:val="0036476C"/>
    <w:rsid w:val="00374957"/>
    <w:rsid w:val="003A7C06"/>
    <w:rsid w:val="003B13B8"/>
    <w:rsid w:val="003B4863"/>
    <w:rsid w:val="003F318A"/>
    <w:rsid w:val="00424523"/>
    <w:rsid w:val="004306D1"/>
    <w:rsid w:val="00444A18"/>
    <w:rsid w:val="00462322"/>
    <w:rsid w:val="00476A16"/>
    <w:rsid w:val="00477F74"/>
    <w:rsid w:val="004A5DD0"/>
    <w:rsid w:val="004A7FF2"/>
    <w:rsid w:val="004C23C2"/>
    <w:rsid w:val="004E0D35"/>
    <w:rsid w:val="00503EAC"/>
    <w:rsid w:val="00504277"/>
    <w:rsid w:val="00514306"/>
    <w:rsid w:val="00521214"/>
    <w:rsid w:val="00541D55"/>
    <w:rsid w:val="00552C6B"/>
    <w:rsid w:val="0058068C"/>
    <w:rsid w:val="00593D3D"/>
    <w:rsid w:val="005B47D6"/>
    <w:rsid w:val="005C7658"/>
    <w:rsid w:val="005D0E49"/>
    <w:rsid w:val="005D6B11"/>
    <w:rsid w:val="005D7C6C"/>
    <w:rsid w:val="005E1297"/>
    <w:rsid w:val="005F2C96"/>
    <w:rsid w:val="005F5685"/>
    <w:rsid w:val="005F716A"/>
    <w:rsid w:val="006010FE"/>
    <w:rsid w:val="00603909"/>
    <w:rsid w:val="00634AD7"/>
    <w:rsid w:val="00636154"/>
    <w:rsid w:val="00646564"/>
    <w:rsid w:val="00660B6C"/>
    <w:rsid w:val="006616DD"/>
    <w:rsid w:val="00664E97"/>
    <w:rsid w:val="006757DC"/>
    <w:rsid w:val="00691C68"/>
    <w:rsid w:val="006B70A3"/>
    <w:rsid w:val="006C2A9E"/>
    <w:rsid w:val="006D33F2"/>
    <w:rsid w:val="006D5231"/>
    <w:rsid w:val="006E247B"/>
    <w:rsid w:val="006F7D3B"/>
    <w:rsid w:val="00700F0D"/>
    <w:rsid w:val="00705068"/>
    <w:rsid w:val="00725D75"/>
    <w:rsid w:val="007345EA"/>
    <w:rsid w:val="00765FE2"/>
    <w:rsid w:val="00771B6A"/>
    <w:rsid w:val="007747A6"/>
    <w:rsid w:val="00777CE9"/>
    <w:rsid w:val="007861F0"/>
    <w:rsid w:val="007871F9"/>
    <w:rsid w:val="0079668D"/>
    <w:rsid w:val="007A2C49"/>
    <w:rsid w:val="007A4F8E"/>
    <w:rsid w:val="00806D4F"/>
    <w:rsid w:val="00821FD9"/>
    <w:rsid w:val="00850830"/>
    <w:rsid w:val="00854B71"/>
    <w:rsid w:val="00855703"/>
    <w:rsid w:val="00861069"/>
    <w:rsid w:val="008678E3"/>
    <w:rsid w:val="00871BD2"/>
    <w:rsid w:val="00873932"/>
    <w:rsid w:val="00880265"/>
    <w:rsid w:val="00881463"/>
    <w:rsid w:val="00887D82"/>
    <w:rsid w:val="008A07EF"/>
    <w:rsid w:val="008A0806"/>
    <w:rsid w:val="008A3CE0"/>
    <w:rsid w:val="008E777F"/>
    <w:rsid w:val="0090303E"/>
    <w:rsid w:val="00920638"/>
    <w:rsid w:val="00926D3B"/>
    <w:rsid w:val="009370B0"/>
    <w:rsid w:val="009413EB"/>
    <w:rsid w:val="00947A66"/>
    <w:rsid w:val="00964467"/>
    <w:rsid w:val="009726E5"/>
    <w:rsid w:val="00977864"/>
    <w:rsid w:val="0099746B"/>
    <w:rsid w:val="009B1C78"/>
    <w:rsid w:val="009B4364"/>
    <w:rsid w:val="009E720A"/>
    <w:rsid w:val="009F540B"/>
    <w:rsid w:val="009F759F"/>
    <w:rsid w:val="00A10CCF"/>
    <w:rsid w:val="00A27900"/>
    <w:rsid w:val="00A45484"/>
    <w:rsid w:val="00A45DFB"/>
    <w:rsid w:val="00A5083C"/>
    <w:rsid w:val="00A7269A"/>
    <w:rsid w:val="00AB5FF5"/>
    <w:rsid w:val="00AC119C"/>
    <w:rsid w:val="00AD4E11"/>
    <w:rsid w:val="00B07245"/>
    <w:rsid w:val="00B11EBD"/>
    <w:rsid w:val="00B34C01"/>
    <w:rsid w:val="00B42CC6"/>
    <w:rsid w:val="00B5071D"/>
    <w:rsid w:val="00B74024"/>
    <w:rsid w:val="00BC1334"/>
    <w:rsid w:val="00BE1D60"/>
    <w:rsid w:val="00BF195E"/>
    <w:rsid w:val="00BF2587"/>
    <w:rsid w:val="00BF34F9"/>
    <w:rsid w:val="00C03312"/>
    <w:rsid w:val="00C2501F"/>
    <w:rsid w:val="00C6390B"/>
    <w:rsid w:val="00C7095A"/>
    <w:rsid w:val="00C87785"/>
    <w:rsid w:val="00CB3415"/>
    <w:rsid w:val="00CC2380"/>
    <w:rsid w:val="00CE55DE"/>
    <w:rsid w:val="00D03ED7"/>
    <w:rsid w:val="00D10EBF"/>
    <w:rsid w:val="00D132CC"/>
    <w:rsid w:val="00D20D8B"/>
    <w:rsid w:val="00D47525"/>
    <w:rsid w:val="00D632A1"/>
    <w:rsid w:val="00D63AF2"/>
    <w:rsid w:val="00D727B7"/>
    <w:rsid w:val="00D8674E"/>
    <w:rsid w:val="00D93032"/>
    <w:rsid w:val="00DA2AD7"/>
    <w:rsid w:val="00DB0CC0"/>
    <w:rsid w:val="00DB2284"/>
    <w:rsid w:val="00DB640C"/>
    <w:rsid w:val="00DD35A3"/>
    <w:rsid w:val="00DD3F9D"/>
    <w:rsid w:val="00DE2EAA"/>
    <w:rsid w:val="00E0540F"/>
    <w:rsid w:val="00E2395B"/>
    <w:rsid w:val="00E36D3B"/>
    <w:rsid w:val="00E46127"/>
    <w:rsid w:val="00E72268"/>
    <w:rsid w:val="00E970CD"/>
    <w:rsid w:val="00EE0787"/>
    <w:rsid w:val="00F02D2B"/>
    <w:rsid w:val="00F21C53"/>
    <w:rsid w:val="00F21EC5"/>
    <w:rsid w:val="00F62994"/>
    <w:rsid w:val="00F64F30"/>
    <w:rsid w:val="00F70609"/>
    <w:rsid w:val="00FA24DD"/>
    <w:rsid w:val="00FA4DBD"/>
    <w:rsid w:val="00FA66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C6FFABC-818D-4CDA-BCE0-F1905BB5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iPriority="0" w:unhideWhenUsed="1"/>
    <w:lsdException w:name="footnote text" w:locked="1"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locked="1"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locked="1"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54B71"/>
    <w:pPr>
      <w:jc w:val="both"/>
    </w:pPr>
    <w:rPr>
      <w:rFonts w:ascii="Times New Roman" w:hAnsi="Times New Roman" w:cs="Calibri"/>
      <w:sz w:val="24"/>
      <w:lang w:eastAsia="en-US"/>
    </w:rPr>
  </w:style>
  <w:style w:type="paragraph" w:styleId="Cmsor1">
    <w:name w:val="heading 1"/>
    <w:basedOn w:val="Norml"/>
    <w:next w:val="Norml"/>
    <w:link w:val="Cmsor1Char"/>
    <w:qFormat/>
    <w:rsid w:val="007A2C49"/>
    <w:pPr>
      <w:keepNext/>
      <w:spacing w:before="240" w:after="60"/>
      <w:jc w:val="left"/>
      <w:outlineLvl w:val="0"/>
    </w:pPr>
    <w:rPr>
      <w:rFonts w:ascii="Arial" w:eastAsia="Times New Roman" w:hAnsi="Arial" w:cs="Arial"/>
      <w:b/>
      <w:bCs/>
      <w:kern w:val="32"/>
      <w:sz w:val="32"/>
      <w:szCs w:val="32"/>
      <w:lang w:eastAsia="hu-HU"/>
    </w:rPr>
  </w:style>
  <w:style w:type="paragraph" w:styleId="Cmsor7">
    <w:name w:val="heading 7"/>
    <w:basedOn w:val="Norml"/>
    <w:next w:val="Norml"/>
    <w:link w:val="Cmsor7Char"/>
    <w:uiPriority w:val="9"/>
    <w:semiHidden/>
    <w:unhideWhenUsed/>
    <w:qFormat/>
    <w:rsid w:val="007A2C49"/>
    <w:pPr>
      <w:spacing w:before="240" w:after="60" w:line="276" w:lineRule="auto"/>
      <w:jc w:val="left"/>
      <w:outlineLvl w:val="6"/>
    </w:pPr>
    <w:rPr>
      <w:rFonts w:ascii="Calibri" w:eastAsia="Times New Roman" w:hAnsi="Calibri" w:cs="Times New Roman"/>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D632A1"/>
    <w:pPr>
      <w:tabs>
        <w:tab w:val="center" w:pos="4536"/>
        <w:tab w:val="right" w:pos="9072"/>
      </w:tabs>
    </w:pPr>
  </w:style>
  <w:style w:type="character" w:customStyle="1" w:styleId="lfejChar">
    <w:name w:val="Élőfej Char"/>
    <w:basedOn w:val="Bekezdsalapbettpusa"/>
    <w:link w:val="lfej"/>
    <w:uiPriority w:val="99"/>
    <w:locked/>
    <w:rsid w:val="00D632A1"/>
    <w:rPr>
      <w:rFonts w:cs="Times New Roman"/>
    </w:rPr>
  </w:style>
  <w:style w:type="paragraph" w:styleId="llb">
    <w:name w:val="footer"/>
    <w:basedOn w:val="Norml"/>
    <w:link w:val="llbChar"/>
    <w:uiPriority w:val="99"/>
    <w:rsid w:val="00D632A1"/>
    <w:pPr>
      <w:tabs>
        <w:tab w:val="center" w:pos="4536"/>
        <w:tab w:val="right" w:pos="9072"/>
      </w:tabs>
    </w:pPr>
  </w:style>
  <w:style w:type="character" w:customStyle="1" w:styleId="llbChar">
    <w:name w:val="Élőláb Char"/>
    <w:basedOn w:val="Bekezdsalapbettpusa"/>
    <w:link w:val="llb"/>
    <w:uiPriority w:val="99"/>
    <w:locked/>
    <w:rsid w:val="00D632A1"/>
    <w:rPr>
      <w:rFonts w:cs="Times New Roman"/>
    </w:rPr>
  </w:style>
  <w:style w:type="paragraph" w:styleId="Buborkszveg">
    <w:name w:val="Balloon Text"/>
    <w:basedOn w:val="Norml"/>
    <w:link w:val="BuborkszvegChar"/>
    <w:uiPriority w:val="99"/>
    <w:semiHidden/>
    <w:rsid w:val="00D632A1"/>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D632A1"/>
    <w:rPr>
      <w:rFonts w:ascii="Tahoma" w:hAnsi="Tahoma" w:cs="Tahoma"/>
      <w:sz w:val="16"/>
      <w:szCs w:val="16"/>
    </w:rPr>
  </w:style>
  <w:style w:type="character" w:styleId="Hiperhivatkozs">
    <w:name w:val="Hyperlink"/>
    <w:basedOn w:val="Bekezdsalapbettpusa"/>
    <w:locked/>
    <w:rsid w:val="00977864"/>
    <w:rPr>
      <w:rFonts w:cs="Times New Roman"/>
      <w:color w:val="0000FF"/>
      <w:u w:val="single"/>
    </w:rPr>
  </w:style>
  <w:style w:type="paragraph" w:styleId="Szvegtrzs">
    <w:name w:val="Body Text"/>
    <w:aliases w:val="Szövegtörzs bekezdés,uvlaka 3,body text,Body,BodyText,body,text,heading3,bt,Szövegtörzs Char Char Char"/>
    <w:basedOn w:val="Norml"/>
    <w:link w:val="SzvegtrzsChar"/>
    <w:locked/>
    <w:rsid w:val="009F759F"/>
    <w:rPr>
      <w:rFonts w:ascii="Arial" w:eastAsia="Times New Roman" w:hAnsi="Arial" w:cs="Times New Roman"/>
      <w:szCs w:val="20"/>
      <w:lang w:eastAsia="hu-HU"/>
    </w:rPr>
  </w:style>
  <w:style w:type="character" w:customStyle="1" w:styleId="SzvegtrzsChar">
    <w:name w:val="Szövegtörzs Char"/>
    <w:aliases w:val="Szövegtörzs bekezdés Char,uvlaka 3 Char,body text Char,Body Char,BodyText Char,body Char,text Char,heading3 Char,bt Char,Szövegtörzs Char Char Char Char"/>
    <w:basedOn w:val="Bekezdsalapbettpusa"/>
    <w:link w:val="Szvegtrzs"/>
    <w:locked/>
    <w:rsid w:val="009F759F"/>
    <w:rPr>
      <w:rFonts w:ascii="Arial" w:hAnsi="Arial" w:cs="Times New Roman"/>
      <w:sz w:val="20"/>
      <w:szCs w:val="20"/>
      <w:lang w:eastAsia="hu-HU"/>
    </w:rPr>
  </w:style>
  <w:style w:type="paragraph" w:styleId="Szvegtrzsbehzssal">
    <w:name w:val="Body Text Indent"/>
    <w:basedOn w:val="Norml"/>
    <w:link w:val="SzvegtrzsbehzssalChar"/>
    <w:rsid w:val="009F759F"/>
    <w:pPr>
      <w:spacing w:after="120"/>
      <w:ind w:left="283"/>
      <w:jc w:val="left"/>
    </w:pPr>
    <w:rPr>
      <w:rFonts w:eastAsia="Times New Roman" w:cs="Times New Roman"/>
      <w:szCs w:val="24"/>
      <w:lang w:eastAsia="hu-HU"/>
    </w:rPr>
  </w:style>
  <w:style w:type="character" w:customStyle="1" w:styleId="SzvegtrzsbehzssalChar">
    <w:name w:val="Szövegtörzs behúzással Char"/>
    <w:basedOn w:val="Bekezdsalapbettpusa"/>
    <w:link w:val="Szvegtrzsbehzssal"/>
    <w:locked/>
    <w:rsid w:val="009F759F"/>
    <w:rPr>
      <w:rFonts w:ascii="Times New Roman" w:hAnsi="Times New Roman" w:cs="Times New Roman"/>
      <w:sz w:val="24"/>
      <w:szCs w:val="24"/>
      <w:lang w:eastAsia="hu-HU"/>
    </w:rPr>
  </w:style>
  <w:style w:type="character" w:customStyle="1" w:styleId="Cmsor1Char">
    <w:name w:val="Címsor 1 Char"/>
    <w:basedOn w:val="Bekezdsalapbettpusa"/>
    <w:link w:val="Cmsor1"/>
    <w:qFormat/>
    <w:rsid w:val="007A2C49"/>
    <w:rPr>
      <w:rFonts w:ascii="Arial" w:eastAsia="Times New Roman" w:hAnsi="Arial" w:cs="Arial"/>
      <w:b/>
      <w:bCs/>
      <w:kern w:val="32"/>
      <w:sz w:val="32"/>
      <w:szCs w:val="32"/>
    </w:rPr>
  </w:style>
  <w:style w:type="character" w:customStyle="1" w:styleId="Cmsor7Char">
    <w:name w:val="Címsor 7 Char"/>
    <w:basedOn w:val="Bekezdsalapbettpusa"/>
    <w:link w:val="Cmsor7"/>
    <w:uiPriority w:val="9"/>
    <w:semiHidden/>
    <w:rsid w:val="007A2C49"/>
    <w:rPr>
      <w:rFonts w:eastAsia="Times New Roman"/>
      <w:sz w:val="24"/>
      <w:szCs w:val="24"/>
      <w:lang w:eastAsia="en-US"/>
    </w:rPr>
  </w:style>
  <w:style w:type="numbering" w:customStyle="1" w:styleId="Nemlista1">
    <w:name w:val="Nem lista1"/>
    <w:next w:val="Nemlista"/>
    <w:uiPriority w:val="99"/>
    <w:semiHidden/>
    <w:unhideWhenUsed/>
    <w:rsid w:val="007A2C49"/>
  </w:style>
  <w:style w:type="paragraph" w:customStyle="1" w:styleId="BodyText21">
    <w:name w:val="Body Text 21"/>
    <w:basedOn w:val="Norml"/>
    <w:rsid w:val="007A2C49"/>
    <w:pPr>
      <w:overflowPunct w:val="0"/>
      <w:autoSpaceDE w:val="0"/>
      <w:autoSpaceDN w:val="0"/>
      <w:adjustRightInd w:val="0"/>
      <w:ind w:left="720" w:hanging="720"/>
    </w:pPr>
    <w:rPr>
      <w:rFonts w:eastAsia="Times New Roman" w:cs="Times New Roman"/>
      <w:color w:val="000000"/>
      <w:szCs w:val="20"/>
      <w:lang w:eastAsia="hu-HU"/>
    </w:rPr>
  </w:style>
  <w:style w:type="paragraph" w:styleId="NormlWeb">
    <w:name w:val="Normal (Web)"/>
    <w:basedOn w:val="Norml"/>
    <w:rsid w:val="007A2C49"/>
    <w:pPr>
      <w:spacing w:before="100" w:beforeAutospacing="1" w:after="100" w:afterAutospacing="1"/>
      <w:jc w:val="left"/>
    </w:pPr>
    <w:rPr>
      <w:rFonts w:eastAsia="Times New Roman" w:cs="Times New Roman"/>
      <w:color w:val="000000"/>
      <w:szCs w:val="24"/>
      <w:lang w:eastAsia="hu-HU"/>
    </w:rPr>
  </w:style>
  <w:style w:type="paragraph" w:customStyle="1" w:styleId="Szvegtrzs21">
    <w:name w:val="Szövegtörzs 21"/>
    <w:basedOn w:val="Norml"/>
    <w:rsid w:val="007A2C49"/>
    <w:pPr>
      <w:overflowPunct w:val="0"/>
      <w:autoSpaceDE w:val="0"/>
      <w:autoSpaceDN w:val="0"/>
      <w:adjustRightInd w:val="0"/>
    </w:pPr>
    <w:rPr>
      <w:rFonts w:eastAsia="Times New Roman" w:cs="Times New Roman"/>
      <w:b/>
      <w:szCs w:val="20"/>
      <w:lang w:eastAsia="hu-HU"/>
    </w:rPr>
  </w:style>
  <w:style w:type="character" w:customStyle="1" w:styleId="Bodytext">
    <w:name w:val="Body text_"/>
    <w:link w:val="Bodytext1"/>
    <w:rsid w:val="007A2C49"/>
    <w:rPr>
      <w:sz w:val="21"/>
      <w:szCs w:val="21"/>
      <w:shd w:val="clear" w:color="auto" w:fill="FFFFFF"/>
    </w:rPr>
  </w:style>
  <w:style w:type="paragraph" w:customStyle="1" w:styleId="Bodytext1">
    <w:name w:val="Body text1"/>
    <w:basedOn w:val="Norml"/>
    <w:link w:val="Bodytext"/>
    <w:rsid w:val="007A2C49"/>
    <w:pPr>
      <w:shd w:val="clear" w:color="auto" w:fill="FFFFFF"/>
      <w:spacing w:line="259" w:lineRule="exact"/>
      <w:ind w:hanging="540"/>
    </w:pPr>
    <w:rPr>
      <w:rFonts w:ascii="Calibri" w:hAnsi="Calibri" w:cs="Times New Roman"/>
      <w:sz w:val="21"/>
      <w:szCs w:val="21"/>
      <w:lang w:eastAsia="hu-HU"/>
    </w:rPr>
  </w:style>
  <w:style w:type="character" w:customStyle="1" w:styleId="BodytextBold1">
    <w:name w:val="Body text + Bold1"/>
    <w:rsid w:val="007A2C49"/>
    <w:rPr>
      <w:rFonts w:ascii="Times New Roman" w:hAnsi="Times New Roman" w:cs="Times New Roman"/>
      <w:b/>
      <w:bCs/>
      <w:spacing w:val="0"/>
      <w:sz w:val="20"/>
      <w:szCs w:val="20"/>
      <w:lang w:bidi="ar-SA"/>
    </w:rPr>
  </w:style>
  <w:style w:type="paragraph" w:customStyle="1" w:styleId="uj">
    <w:name w:val="uj"/>
    <w:basedOn w:val="Norml"/>
    <w:rsid w:val="007A2C49"/>
    <w:pPr>
      <w:spacing w:before="100" w:beforeAutospacing="1" w:after="100" w:afterAutospacing="1"/>
      <w:jc w:val="left"/>
    </w:pPr>
    <w:rPr>
      <w:rFonts w:eastAsia="Times New Roman" w:cs="Times New Roman"/>
      <w:szCs w:val="24"/>
      <w:lang w:eastAsia="hu-HU"/>
    </w:rPr>
  </w:style>
  <w:style w:type="character" w:customStyle="1" w:styleId="Bodytext4">
    <w:name w:val="Body text (4)_"/>
    <w:link w:val="Bodytext40"/>
    <w:rsid w:val="007A2C49"/>
    <w:rPr>
      <w:b/>
      <w:bCs/>
      <w:shd w:val="clear" w:color="auto" w:fill="FFFFFF"/>
    </w:rPr>
  </w:style>
  <w:style w:type="character" w:customStyle="1" w:styleId="BodytextBold2">
    <w:name w:val="Body text + Bold2"/>
    <w:rsid w:val="007A2C49"/>
    <w:rPr>
      <w:rFonts w:ascii="Times New Roman" w:hAnsi="Times New Roman" w:cs="Times New Roman"/>
      <w:b/>
      <w:bCs/>
      <w:spacing w:val="0"/>
      <w:sz w:val="20"/>
      <w:szCs w:val="20"/>
      <w:lang w:bidi="ar-SA"/>
    </w:rPr>
  </w:style>
  <w:style w:type="paragraph" w:customStyle="1" w:styleId="Bodytext40">
    <w:name w:val="Body text (4)"/>
    <w:basedOn w:val="Norml"/>
    <w:link w:val="Bodytext4"/>
    <w:rsid w:val="007A2C49"/>
    <w:pPr>
      <w:shd w:val="clear" w:color="auto" w:fill="FFFFFF"/>
      <w:spacing w:after="600" w:line="240" w:lineRule="atLeast"/>
      <w:jc w:val="left"/>
    </w:pPr>
    <w:rPr>
      <w:rFonts w:ascii="Calibri" w:hAnsi="Calibri" w:cs="Times New Roman"/>
      <w:b/>
      <w:bCs/>
      <w:sz w:val="22"/>
      <w:lang w:eastAsia="hu-HU"/>
    </w:rPr>
  </w:style>
  <w:style w:type="character" w:customStyle="1" w:styleId="Heading4">
    <w:name w:val="Heading #4_"/>
    <w:link w:val="Heading40"/>
    <w:rsid w:val="007A2C49"/>
    <w:rPr>
      <w:b/>
      <w:bCs/>
      <w:shd w:val="clear" w:color="auto" w:fill="FFFFFF"/>
    </w:rPr>
  </w:style>
  <w:style w:type="paragraph" w:customStyle="1" w:styleId="Heading40">
    <w:name w:val="Heading #4"/>
    <w:basedOn w:val="Norml"/>
    <w:link w:val="Heading4"/>
    <w:rsid w:val="007A2C49"/>
    <w:pPr>
      <w:shd w:val="clear" w:color="auto" w:fill="FFFFFF"/>
      <w:spacing w:line="250" w:lineRule="exact"/>
      <w:outlineLvl w:val="3"/>
    </w:pPr>
    <w:rPr>
      <w:rFonts w:ascii="Calibri" w:hAnsi="Calibri" w:cs="Times New Roman"/>
      <w:b/>
      <w:bCs/>
      <w:sz w:val="22"/>
      <w:lang w:eastAsia="hu-HU"/>
    </w:rPr>
  </w:style>
  <w:style w:type="paragraph" w:styleId="Listaszerbekezds">
    <w:name w:val="List Paragraph"/>
    <w:basedOn w:val="Norml"/>
    <w:uiPriority w:val="34"/>
    <w:qFormat/>
    <w:rsid w:val="007A2C49"/>
    <w:pPr>
      <w:ind w:left="708"/>
      <w:jc w:val="left"/>
    </w:pPr>
    <w:rPr>
      <w:rFonts w:eastAsia="Times New Roman" w:cs="Times New Roman"/>
      <w:szCs w:val="24"/>
      <w:lang w:eastAsia="hu-HU"/>
    </w:rPr>
  </w:style>
  <w:style w:type="paragraph" w:customStyle="1" w:styleId="Cmsor11">
    <w:name w:val="Címsor 11"/>
    <w:basedOn w:val="Norml"/>
    <w:qFormat/>
    <w:rsid w:val="007A2C49"/>
    <w:pPr>
      <w:spacing w:beforeAutospacing="1" w:afterAutospacing="1"/>
      <w:jc w:val="left"/>
      <w:outlineLvl w:val="0"/>
    </w:pPr>
    <w:rPr>
      <w:rFonts w:eastAsia="Times New Roman" w:cs="Times New Roman"/>
      <w:b/>
      <w:bCs/>
      <w:kern w:val="2"/>
      <w:sz w:val="48"/>
      <w:szCs w:val="48"/>
      <w:lang w:eastAsia="hu-HU"/>
    </w:rPr>
  </w:style>
  <w:style w:type="character" w:customStyle="1" w:styleId="f01">
    <w:name w:val="f01"/>
    <w:qFormat/>
    <w:rsid w:val="007A2C49"/>
    <w:rPr>
      <w:rFonts w:ascii="Arial Narrow" w:hAnsi="Arial Narrow"/>
      <w:color w:val="000000"/>
      <w:sz w:val="20"/>
      <w:szCs w:val="20"/>
    </w:rPr>
  </w:style>
  <w:style w:type="paragraph" w:customStyle="1" w:styleId="lfej1">
    <w:name w:val="Élőfej1"/>
    <w:basedOn w:val="Norml"/>
    <w:unhideWhenUsed/>
    <w:rsid w:val="007A2C49"/>
    <w:pPr>
      <w:tabs>
        <w:tab w:val="center" w:pos="4536"/>
        <w:tab w:val="right" w:pos="9072"/>
      </w:tabs>
    </w:pPr>
    <w:rPr>
      <w:sz w:val="22"/>
    </w:rPr>
  </w:style>
  <w:style w:type="paragraph" w:customStyle="1" w:styleId="a0s0">
    <w:name w:val="a0 s0"/>
    <w:basedOn w:val="Norml"/>
    <w:qFormat/>
    <w:rsid w:val="007A2C49"/>
    <w:pPr>
      <w:spacing w:beforeAutospacing="1" w:afterAutospacing="1"/>
      <w:jc w:val="left"/>
    </w:pPr>
    <w:rPr>
      <w:rFonts w:eastAsia="Times New Roman" w:cs="Times New Roman"/>
      <w:szCs w:val="24"/>
      <w:lang w:eastAsia="hu-HU"/>
    </w:rPr>
  </w:style>
  <w:style w:type="character" w:customStyle="1" w:styleId="Bodytext2">
    <w:name w:val="Body text2"/>
    <w:rsid w:val="007A2C49"/>
    <w:rPr>
      <w:rFonts w:ascii="Palatino Linotype" w:hAnsi="Palatino Linotype" w:cs="Palatino Linotype"/>
      <w:sz w:val="21"/>
      <w:szCs w:val="21"/>
      <w:shd w:val="clear" w:color="auto" w:fill="FFFFFF"/>
    </w:rPr>
  </w:style>
  <w:style w:type="paragraph" w:styleId="Lista">
    <w:name w:val="List"/>
    <w:basedOn w:val="Norml"/>
    <w:locked/>
    <w:rsid w:val="007A2C49"/>
    <w:pPr>
      <w:ind w:left="283" w:hanging="283"/>
      <w:jc w:val="left"/>
    </w:pPr>
    <w:rPr>
      <w:rFonts w:ascii="Tms Rmn" w:eastAsia="Times New Roman" w:hAnsi="Tms Rmn" w:cs="Times New Roman"/>
      <w:sz w:val="26"/>
      <w:szCs w:val="20"/>
      <w:lang w:eastAsia="hu-HU"/>
    </w:rPr>
  </w:style>
  <w:style w:type="table" w:styleId="Rcsostblzat">
    <w:name w:val="Table Grid"/>
    <w:basedOn w:val="Normltblzat"/>
    <w:uiPriority w:val="59"/>
    <w:rsid w:val="007A2C4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A2C49"/>
  </w:style>
  <w:style w:type="paragraph" w:styleId="Cm">
    <w:name w:val="Title"/>
    <w:basedOn w:val="Norml"/>
    <w:link w:val="CmChar"/>
    <w:qFormat/>
    <w:rsid w:val="007A2C49"/>
    <w:pPr>
      <w:jc w:val="center"/>
    </w:pPr>
    <w:rPr>
      <w:rFonts w:eastAsia="Times New Roman" w:cs="Times New Roman"/>
      <w:b/>
      <w:bCs/>
      <w:szCs w:val="36"/>
      <w:lang w:eastAsia="hu-HU"/>
    </w:rPr>
  </w:style>
  <w:style w:type="character" w:customStyle="1" w:styleId="CmChar">
    <w:name w:val="Cím Char"/>
    <w:basedOn w:val="Bekezdsalapbettpusa"/>
    <w:link w:val="Cm"/>
    <w:rsid w:val="007A2C49"/>
    <w:rPr>
      <w:rFonts w:ascii="Times New Roman" w:eastAsia="Times New Roman" w:hAnsi="Times New Roman"/>
      <w:b/>
      <w:bCs/>
      <w:sz w:val="24"/>
      <w:szCs w:val="36"/>
    </w:rPr>
  </w:style>
  <w:style w:type="table" w:customStyle="1" w:styleId="Rcsostblzat1">
    <w:name w:val="Rácsos táblázat1"/>
    <w:basedOn w:val="Normltblzat"/>
    <w:next w:val="Rcsostblzat"/>
    <w:uiPriority w:val="59"/>
    <w:rsid w:val="007A2C49"/>
    <w:pPr>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2C49"/>
    <w:pPr>
      <w:autoSpaceDE w:val="0"/>
      <w:autoSpaceDN w:val="0"/>
      <w:adjustRightInd w:val="0"/>
    </w:pPr>
    <w:rPr>
      <w:rFonts w:ascii="Times New Roman" w:eastAsia="Times New Roman" w:hAnsi="Times New Roman"/>
      <w:color w:val="000000"/>
      <w:sz w:val="24"/>
      <w:szCs w:val="24"/>
    </w:rPr>
  </w:style>
  <w:style w:type="table" w:customStyle="1" w:styleId="Rcsostblzat2">
    <w:name w:val="Rácsos táblázat2"/>
    <w:basedOn w:val="Normltblzat"/>
    <w:next w:val="Rcsostblzat"/>
    <w:uiPriority w:val="59"/>
    <w:rsid w:val="007A2C4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7A2C49"/>
    <w:rPr>
      <w:sz w:val="16"/>
      <w:szCs w:val="16"/>
    </w:rPr>
  </w:style>
  <w:style w:type="paragraph" w:styleId="Jegyzetszveg">
    <w:name w:val="annotation text"/>
    <w:basedOn w:val="Norml"/>
    <w:link w:val="JegyzetszvegChar"/>
    <w:uiPriority w:val="99"/>
    <w:semiHidden/>
    <w:unhideWhenUsed/>
    <w:rsid w:val="007A2C49"/>
    <w:pPr>
      <w:spacing w:after="200"/>
      <w:jc w:val="left"/>
    </w:pPr>
    <w:rPr>
      <w:rFonts w:ascii="Calibri" w:eastAsia="Times New Roman" w:hAnsi="Calibri" w:cs="Times New Roman"/>
      <w:sz w:val="20"/>
      <w:szCs w:val="20"/>
    </w:rPr>
  </w:style>
  <w:style w:type="character" w:customStyle="1" w:styleId="JegyzetszvegChar">
    <w:name w:val="Jegyzetszöveg Char"/>
    <w:basedOn w:val="Bekezdsalapbettpusa"/>
    <w:link w:val="Jegyzetszveg"/>
    <w:uiPriority w:val="99"/>
    <w:semiHidden/>
    <w:rsid w:val="007A2C49"/>
    <w:rPr>
      <w:rFonts w:eastAsia="Times New Roman"/>
      <w:sz w:val="20"/>
      <w:szCs w:val="20"/>
      <w:lang w:eastAsia="en-US"/>
    </w:rPr>
  </w:style>
  <w:style w:type="paragraph" w:styleId="Megjegyzstrgya">
    <w:name w:val="annotation subject"/>
    <w:basedOn w:val="Jegyzetszveg"/>
    <w:next w:val="Jegyzetszveg"/>
    <w:link w:val="MegjegyzstrgyaChar"/>
    <w:uiPriority w:val="99"/>
    <w:semiHidden/>
    <w:unhideWhenUsed/>
    <w:rsid w:val="007A2C49"/>
    <w:rPr>
      <w:b/>
      <w:bCs/>
    </w:rPr>
  </w:style>
  <w:style w:type="character" w:customStyle="1" w:styleId="MegjegyzstrgyaChar">
    <w:name w:val="Megjegyzés tárgya Char"/>
    <w:basedOn w:val="JegyzetszvegChar"/>
    <w:link w:val="Megjegyzstrgya"/>
    <w:uiPriority w:val="99"/>
    <w:semiHidden/>
    <w:rsid w:val="007A2C49"/>
    <w:rPr>
      <w:rFonts w:eastAsia="Times New Roman"/>
      <w:b/>
      <w:bCs/>
      <w:sz w:val="20"/>
      <w:szCs w:val="20"/>
      <w:lang w:eastAsia="en-US"/>
    </w:rPr>
  </w:style>
  <w:style w:type="paragraph" w:customStyle="1" w:styleId="Szvegtrzs32">
    <w:name w:val="Szövegtörzs 32"/>
    <w:basedOn w:val="Norml"/>
    <w:rsid w:val="007A2C49"/>
    <w:pPr>
      <w:overflowPunct w:val="0"/>
      <w:autoSpaceDE w:val="0"/>
      <w:autoSpaceDN w:val="0"/>
      <w:adjustRightInd w:val="0"/>
    </w:pPr>
    <w:rPr>
      <w:rFonts w:eastAsia="Times New Roman" w:cs="Times New Roman"/>
      <w:szCs w:val="20"/>
      <w:lang w:eastAsia="hu-HU"/>
    </w:rPr>
  </w:style>
  <w:style w:type="numbering" w:customStyle="1" w:styleId="Nemlista2">
    <w:name w:val="Nem lista2"/>
    <w:next w:val="Nemlista"/>
    <w:uiPriority w:val="99"/>
    <w:semiHidden/>
    <w:unhideWhenUsed/>
    <w:rsid w:val="00725D75"/>
  </w:style>
  <w:style w:type="table" w:customStyle="1" w:styleId="Rcsostblzat3">
    <w:name w:val="Rácsos táblázat3"/>
    <w:basedOn w:val="Normltblzat"/>
    <w:next w:val="Rcsostblzat"/>
    <w:uiPriority w:val="59"/>
    <w:rsid w:val="00725D75"/>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rsid w:val="00725D75"/>
    <w:pPr>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1">
    <w:name w:val="Rácsos táblázat21"/>
    <w:basedOn w:val="Normltblzat"/>
    <w:next w:val="Rcsostblzat"/>
    <w:uiPriority w:val="59"/>
    <w:rsid w:val="00725D7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1">
    <w:name w:val="Rácsos táblázat31"/>
    <w:basedOn w:val="Normltblzat"/>
    <w:next w:val="Rcsostblzat"/>
    <w:locked/>
    <w:rsid w:val="00725D75"/>
    <w:pPr>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locked/>
    <w:rsid w:val="00725D75"/>
    <w:pPr>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56316">
      <w:marLeft w:val="0"/>
      <w:marRight w:val="0"/>
      <w:marTop w:val="0"/>
      <w:marBottom w:val="0"/>
      <w:divBdr>
        <w:top w:val="none" w:sz="0" w:space="0" w:color="auto"/>
        <w:left w:val="none" w:sz="0" w:space="0" w:color="auto"/>
        <w:bottom w:val="none" w:sz="0" w:space="0" w:color="auto"/>
        <w:right w:val="none" w:sz="0" w:space="0" w:color="auto"/>
      </w:divBdr>
    </w:div>
    <w:div w:id="729156318">
      <w:marLeft w:val="0"/>
      <w:marRight w:val="0"/>
      <w:marTop w:val="0"/>
      <w:marBottom w:val="0"/>
      <w:divBdr>
        <w:top w:val="none" w:sz="0" w:space="0" w:color="auto"/>
        <w:left w:val="none" w:sz="0" w:space="0" w:color="auto"/>
        <w:bottom w:val="none" w:sz="0" w:space="0" w:color="auto"/>
        <w:right w:val="none" w:sz="0" w:space="0" w:color="auto"/>
      </w:divBdr>
      <w:divsChild>
        <w:div w:id="729156312">
          <w:marLeft w:val="0"/>
          <w:marRight w:val="0"/>
          <w:marTop w:val="0"/>
          <w:marBottom w:val="0"/>
          <w:divBdr>
            <w:top w:val="none" w:sz="0" w:space="0" w:color="auto"/>
            <w:left w:val="none" w:sz="0" w:space="0" w:color="auto"/>
            <w:bottom w:val="none" w:sz="0" w:space="0" w:color="auto"/>
            <w:right w:val="none" w:sz="0" w:space="0" w:color="auto"/>
          </w:divBdr>
        </w:div>
        <w:div w:id="729156313">
          <w:marLeft w:val="0"/>
          <w:marRight w:val="0"/>
          <w:marTop w:val="0"/>
          <w:marBottom w:val="0"/>
          <w:divBdr>
            <w:top w:val="none" w:sz="0" w:space="0" w:color="auto"/>
            <w:left w:val="none" w:sz="0" w:space="0" w:color="auto"/>
            <w:bottom w:val="none" w:sz="0" w:space="0" w:color="auto"/>
            <w:right w:val="none" w:sz="0" w:space="0" w:color="auto"/>
          </w:divBdr>
        </w:div>
        <w:div w:id="729156314">
          <w:marLeft w:val="0"/>
          <w:marRight w:val="0"/>
          <w:marTop w:val="0"/>
          <w:marBottom w:val="0"/>
          <w:divBdr>
            <w:top w:val="none" w:sz="0" w:space="0" w:color="auto"/>
            <w:left w:val="none" w:sz="0" w:space="0" w:color="auto"/>
            <w:bottom w:val="none" w:sz="0" w:space="0" w:color="auto"/>
            <w:right w:val="none" w:sz="0" w:space="0" w:color="auto"/>
          </w:divBdr>
        </w:div>
        <w:div w:id="729156315">
          <w:marLeft w:val="0"/>
          <w:marRight w:val="0"/>
          <w:marTop w:val="0"/>
          <w:marBottom w:val="0"/>
          <w:divBdr>
            <w:top w:val="none" w:sz="0" w:space="0" w:color="auto"/>
            <w:left w:val="none" w:sz="0" w:space="0" w:color="auto"/>
            <w:bottom w:val="none" w:sz="0" w:space="0" w:color="auto"/>
            <w:right w:val="none" w:sz="0" w:space="0" w:color="auto"/>
          </w:divBdr>
        </w:div>
        <w:div w:id="729156317">
          <w:marLeft w:val="0"/>
          <w:marRight w:val="0"/>
          <w:marTop w:val="0"/>
          <w:marBottom w:val="0"/>
          <w:divBdr>
            <w:top w:val="none" w:sz="0" w:space="0" w:color="auto"/>
            <w:left w:val="none" w:sz="0" w:space="0" w:color="auto"/>
            <w:bottom w:val="none" w:sz="0" w:space="0" w:color="auto"/>
            <w:right w:val="none" w:sz="0" w:space="0" w:color="auto"/>
          </w:divBdr>
        </w:div>
        <w:div w:id="729156319">
          <w:marLeft w:val="0"/>
          <w:marRight w:val="0"/>
          <w:marTop w:val="0"/>
          <w:marBottom w:val="0"/>
          <w:divBdr>
            <w:top w:val="none" w:sz="0" w:space="0" w:color="auto"/>
            <w:left w:val="none" w:sz="0" w:space="0" w:color="auto"/>
            <w:bottom w:val="none" w:sz="0" w:space="0" w:color="auto"/>
            <w:right w:val="none" w:sz="0" w:space="0" w:color="auto"/>
          </w:divBdr>
        </w:div>
        <w:div w:id="729156320">
          <w:marLeft w:val="0"/>
          <w:marRight w:val="0"/>
          <w:marTop w:val="0"/>
          <w:marBottom w:val="0"/>
          <w:divBdr>
            <w:top w:val="none" w:sz="0" w:space="0" w:color="auto"/>
            <w:left w:val="none" w:sz="0" w:space="0" w:color="auto"/>
            <w:bottom w:val="none" w:sz="0" w:space="0" w:color="auto"/>
            <w:right w:val="none" w:sz="0" w:space="0" w:color="auto"/>
          </w:divBdr>
        </w:div>
        <w:div w:id="729156321">
          <w:marLeft w:val="0"/>
          <w:marRight w:val="0"/>
          <w:marTop w:val="0"/>
          <w:marBottom w:val="0"/>
          <w:divBdr>
            <w:top w:val="none" w:sz="0" w:space="0" w:color="auto"/>
            <w:left w:val="none" w:sz="0" w:space="0" w:color="auto"/>
            <w:bottom w:val="none" w:sz="0" w:space="0" w:color="auto"/>
            <w:right w:val="none" w:sz="0" w:space="0" w:color="auto"/>
          </w:divBdr>
        </w:div>
        <w:div w:id="729156322">
          <w:marLeft w:val="0"/>
          <w:marRight w:val="0"/>
          <w:marTop w:val="0"/>
          <w:marBottom w:val="0"/>
          <w:divBdr>
            <w:top w:val="none" w:sz="0" w:space="0" w:color="auto"/>
            <w:left w:val="none" w:sz="0" w:space="0" w:color="auto"/>
            <w:bottom w:val="none" w:sz="0" w:space="0" w:color="auto"/>
            <w:right w:val="none" w:sz="0" w:space="0" w:color="auto"/>
          </w:divBdr>
        </w:div>
      </w:divsChild>
    </w:div>
    <w:div w:id="83572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0F2FF-23EE-45A8-9061-2AC2113EE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5432</Words>
  <Characters>37484</Characters>
  <Application>Microsoft Office Word</Application>
  <DocSecurity>0</DocSecurity>
  <Lines>312</Lines>
  <Paragraphs>85</Paragraphs>
  <ScaleCrop>false</ScaleCrop>
  <HeadingPairs>
    <vt:vector size="2" baseType="variant">
      <vt:variant>
        <vt:lpstr>Cím</vt:lpstr>
      </vt:variant>
      <vt:variant>
        <vt:i4>1</vt:i4>
      </vt:variant>
    </vt:vector>
  </HeadingPairs>
  <TitlesOfParts>
    <vt:vector size="1" baseType="lpstr">
      <vt:lpstr/>
    </vt:vector>
  </TitlesOfParts>
  <Company>OKF</Company>
  <LinksUpToDate>false</LinksUpToDate>
  <CharactersWithSpaces>42831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Dobóczi Imréné</dc:creator>
  <cp:keywords>eletronikus iratminta</cp:keywords>
  <dc:description/>
  <cp:lastModifiedBy>Borbély Aliz</cp:lastModifiedBy>
  <cp:revision>3</cp:revision>
  <cp:lastPrinted>2021-02-26T11:54:00Z</cp:lastPrinted>
  <dcterms:created xsi:type="dcterms:W3CDTF">2021-10-11T13:05:00Z</dcterms:created>
  <dcterms:modified xsi:type="dcterms:W3CDTF">2021-10-11T13:18:00Z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0x010100FE0FB294467F034988DE07F92CBCA746</vt:lpwstr>
  </property>
</Properties>
</file>